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3054C2A9" w:rsidR="00BC4B8F" w:rsidRDefault="007D303C"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Madis </w:t>
      </w:r>
      <w:proofErr w:type="spellStart"/>
      <w:r>
        <w:rPr>
          <w:rFonts w:ascii="Times New Roman" w:eastAsia="Times New Roman" w:hAnsi="Times New Roman"/>
          <w:sz w:val="24"/>
          <w:szCs w:val="24"/>
          <w:lang w:eastAsia="et-EE"/>
        </w:rPr>
        <w:t>Timpson</w:t>
      </w:r>
      <w:proofErr w:type="spellEnd"/>
    </w:p>
    <w:p w14:paraId="0C6AB2BB" w14:textId="0339F952" w:rsidR="008A3F78" w:rsidRDefault="008A3F78"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Justiitsminister</w:t>
      </w:r>
    </w:p>
    <w:p w14:paraId="6D00C821" w14:textId="582F2269"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8A3F78">
        <w:rPr>
          <w:rFonts w:ascii="Times New Roman" w:eastAsia="Times New Roman" w:hAnsi="Times New Roman"/>
          <w:sz w:val="24"/>
          <w:szCs w:val="24"/>
          <w:lang w:eastAsia="et-EE"/>
        </w:rPr>
        <w:t xml:space="preserve">         </w:t>
      </w:r>
      <w:r>
        <w:rPr>
          <w:rFonts w:ascii="Times New Roman" w:eastAsia="Times New Roman" w:hAnsi="Times New Roman"/>
          <w:sz w:val="24"/>
          <w:szCs w:val="24"/>
          <w:lang w:eastAsia="et-EE"/>
        </w:rPr>
        <w:t xml:space="preserve">Teie </w:t>
      </w:r>
      <w:r w:rsidR="004F2EE5">
        <w:rPr>
          <w:rFonts w:ascii="Times New Roman" w:eastAsia="Times New Roman" w:hAnsi="Times New Roman"/>
          <w:sz w:val="24"/>
          <w:szCs w:val="24"/>
          <w:lang w:eastAsia="et-EE"/>
        </w:rPr>
        <w:t>2</w:t>
      </w:r>
      <w:r w:rsidR="007D303C">
        <w:rPr>
          <w:rFonts w:ascii="Times New Roman" w:eastAsia="Times New Roman" w:hAnsi="Times New Roman"/>
          <w:sz w:val="24"/>
          <w:szCs w:val="24"/>
          <w:lang w:eastAsia="et-EE"/>
        </w:rPr>
        <w:t>1</w:t>
      </w:r>
      <w:r w:rsidR="009D02C2">
        <w:rPr>
          <w:rFonts w:ascii="Times New Roman" w:eastAsia="Times New Roman" w:hAnsi="Times New Roman"/>
          <w:sz w:val="24"/>
          <w:szCs w:val="24"/>
          <w:lang w:eastAsia="et-EE"/>
        </w:rPr>
        <w:t>.</w:t>
      </w:r>
      <w:r w:rsidR="007D303C">
        <w:rPr>
          <w:rFonts w:ascii="Times New Roman" w:eastAsia="Times New Roman" w:hAnsi="Times New Roman"/>
          <w:sz w:val="24"/>
          <w:szCs w:val="24"/>
          <w:lang w:eastAsia="et-EE"/>
        </w:rPr>
        <w:t>03</w:t>
      </w:r>
      <w:r>
        <w:rPr>
          <w:rFonts w:ascii="Times New Roman" w:eastAsia="Times New Roman" w:hAnsi="Times New Roman"/>
          <w:sz w:val="24"/>
          <w:szCs w:val="24"/>
          <w:lang w:eastAsia="et-EE"/>
        </w:rPr>
        <w:t>.202</w:t>
      </w:r>
      <w:r w:rsidR="007D303C">
        <w:rPr>
          <w:rFonts w:ascii="Times New Roman" w:eastAsia="Times New Roman" w:hAnsi="Times New Roman"/>
          <w:sz w:val="24"/>
          <w:szCs w:val="24"/>
          <w:lang w:eastAsia="et-EE"/>
        </w:rPr>
        <w:t>4</w:t>
      </w:r>
      <w:r>
        <w:rPr>
          <w:rFonts w:ascii="Times New Roman" w:eastAsia="Times New Roman" w:hAnsi="Times New Roman"/>
          <w:sz w:val="24"/>
          <w:szCs w:val="24"/>
          <w:lang w:eastAsia="et-EE"/>
        </w:rPr>
        <w:t xml:space="preserve"> nr </w:t>
      </w:r>
      <w:r w:rsidR="007D303C" w:rsidRPr="007D303C">
        <w:rPr>
          <w:rFonts w:ascii="Times New Roman" w:eastAsia="Times New Roman" w:hAnsi="Times New Roman"/>
          <w:sz w:val="24"/>
          <w:szCs w:val="24"/>
          <w:lang w:eastAsia="et-EE"/>
        </w:rPr>
        <w:t>8-3/2892-1</w:t>
      </w:r>
    </w:p>
    <w:p w14:paraId="520A9E89" w14:textId="79205C8C" w:rsidR="00BC4B8F" w:rsidRDefault="00323DA8" w:rsidP="00BC4B8F">
      <w:pPr>
        <w:spacing w:after="0" w:line="240" w:lineRule="auto"/>
        <w:rPr>
          <w:rFonts w:ascii="Times New Roman" w:eastAsia="Times New Roman" w:hAnsi="Times New Roman"/>
          <w:sz w:val="24"/>
          <w:szCs w:val="24"/>
          <w:lang w:eastAsia="et-EE"/>
        </w:rPr>
      </w:pPr>
      <w:hyperlink r:id="rId8" w:history="1">
        <w:r w:rsidR="00BC4B8F" w:rsidRPr="00F0388B">
          <w:rPr>
            <w:rStyle w:val="Hperlink"/>
            <w:rFonts w:ascii="Times New Roman" w:eastAsia="Times New Roman" w:hAnsi="Times New Roman"/>
            <w:sz w:val="24"/>
            <w:szCs w:val="24"/>
            <w:lang w:eastAsia="et-EE"/>
          </w:rPr>
          <w:t>info@just.ee</w:t>
        </w:r>
      </w:hyperlink>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4F2EE5">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 xml:space="preserve">Meie </w:t>
      </w:r>
      <w:r w:rsidR="00DA4160">
        <w:rPr>
          <w:rFonts w:ascii="Times New Roman" w:eastAsia="Times New Roman" w:hAnsi="Times New Roman"/>
          <w:sz w:val="24"/>
          <w:szCs w:val="24"/>
          <w:lang w:eastAsia="et-EE"/>
        </w:rPr>
        <w:t>11</w:t>
      </w:r>
      <w:r w:rsidR="00BC4B8F">
        <w:rPr>
          <w:rFonts w:ascii="Times New Roman" w:eastAsia="Times New Roman" w:hAnsi="Times New Roman"/>
          <w:sz w:val="24"/>
          <w:szCs w:val="24"/>
          <w:lang w:eastAsia="et-EE"/>
        </w:rPr>
        <w:t>.</w:t>
      </w:r>
      <w:r w:rsidR="004F2EE5">
        <w:rPr>
          <w:rFonts w:ascii="Times New Roman" w:eastAsia="Times New Roman" w:hAnsi="Times New Roman"/>
          <w:sz w:val="24"/>
          <w:szCs w:val="24"/>
          <w:lang w:eastAsia="et-EE"/>
        </w:rPr>
        <w:t>0</w:t>
      </w:r>
      <w:r w:rsidR="007D303C">
        <w:rPr>
          <w:rFonts w:ascii="Times New Roman" w:eastAsia="Times New Roman" w:hAnsi="Times New Roman"/>
          <w:sz w:val="24"/>
          <w:szCs w:val="24"/>
          <w:lang w:eastAsia="et-EE"/>
        </w:rPr>
        <w:t>4</w:t>
      </w:r>
      <w:r w:rsidR="00BC4B8F">
        <w:rPr>
          <w:rFonts w:ascii="Times New Roman" w:eastAsia="Times New Roman" w:hAnsi="Times New Roman"/>
          <w:sz w:val="24"/>
          <w:szCs w:val="24"/>
          <w:lang w:eastAsia="et-EE"/>
        </w:rPr>
        <w:t>.202</w:t>
      </w:r>
      <w:r w:rsidR="004F2EE5">
        <w:rPr>
          <w:rFonts w:ascii="Times New Roman" w:eastAsia="Times New Roman" w:hAnsi="Times New Roman"/>
          <w:sz w:val="24"/>
          <w:szCs w:val="24"/>
          <w:lang w:eastAsia="et-EE"/>
        </w:rPr>
        <w:t>4</w:t>
      </w:r>
      <w:r w:rsidR="00BC4B8F">
        <w:rPr>
          <w:rFonts w:ascii="Times New Roman" w:eastAsia="Times New Roman" w:hAnsi="Times New Roman"/>
          <w:sz w:val="24"/>
          <w:szCs w:val="24"/>
          <w:lang w:eastAsia="et-EE"/>
        </w:rPr>
        <w:t xml:space="preserve"> nr 3-1/</w:t>
      </w:r>
      <w:r w:rsidR="007D303C">
        <w:rPr>
          <w:rFonts w:ascii="Times New Roman" w:eastAsia="Times New Roman" w:hAnsi="Times New Roman"/>
          <w:sz w:val="24"/>
          <w:szCs w:val="24"/>
          <w:lang w:eastAsia="et-EE"/>
        </w:rPr>
        <w:t>6</w:t>
      </w:r>
      <w:r w:rsidR="00BC4B8F">
        <w:rPr>
          <w:rFonts w:ascii="Times New Roman" w:eastAsia="Times New Roman" w:hAnsi="Times New Roman"/>
          <w:sz w:val="24"/>
          <w:szCs w:val="24"/>
          <w:lang w:eastAsia="et-EE"/>
        </w:rPr>
        <w:t>-</w:t>
      </w:r>
      <w:r w:rsidR="007D303C">
        <w:rPr>
          <w:rFonts w:ascii="Times New Roman" w:eastAsia="Times New Roman" w:hAnsi="Times New Roman"/>
          <w:sz w:val="24"/>
          <w:szCs w:val="24"/>
          <w:lang w:eastAsia="et-EE"/>
        </w:rPr>
        <w:t>1</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684C0F95" w14:textId="77777777" w:rsidR="007D303C" w:rsidRDefault="00BC4B8F" w:rsidP="007D303C">
      <w:pPr>
        <w:spacing w:after="0" w:line="240" w:lineRule="auto"/>
        <w:jc w:val="both"/>
        <w:rPr>
          <w:rFonts w:ascii="Times New Roman" w:eastAsia="Times New Roman" w:hAnsi="Times New Roman"/>
          <w:b/>
          <w:bCs/>
          <w:sz w:val="24"/>
          <w:szCs w:val="24"/>
        </w:rPr>
      </w:pPr>
      <w:r w:rsidRPr="00663172">
        <w:rPr>
          <w:rFonts w:ascii="Times New Roman" w:eastAsia="Times New Roman" w:hAnsi="Times New Roman"/>
          <w:b/>
          <w:bCs/>
          <w:sz w:val="24"/>
          <w:szCs w:val="24"/>
        </w:rPr>
        <w:t xml:space="preserve">Arvamuse avaldamine </w:t>
      </w:r>
      <w:bookmarkStart w:id="0" w:name="_Hlk155532173"/>
      <w:r w:rsidR="007D303C" w:rsidRPr="007D303C">
        <w:rPr>
          <w:rFonts w:ascii="Times New Roman" w:eastAsia="Times New Roman" w:hAnsi="Times New Roman"/>
          <w:b/>
          <w:bCs/>
          <w:sz w:val="24"/>
          <w:szCs w:val="24"/>
        </w:rPr>
        <w:t xml:space="preserve">kohtutäituri seaduse </w:t>
      </w:r>
    </w:p>
    <w:p w14:paraId="0F83A7E1" w14:textId="290963F2" w:rsidR="00BC4B8F" w:rsidRPr="00663172" w:rsidRDefault="007D303C" w:rsidP="007D303C">
      <w:pPr>
        <w:spacing w:after="0" w:line="240" w:lineRule="auto"/>
        <w:jc w:val="both"/>
        <w:rPr>
          <w:rFonts w:ascii="Times New Roman" w:eastAsia="Times New Roman" w:hAnsi="Times New Roman"/>
          <w:b/>
          <w:bCs/>
          <w:sz w:val="24"/>
          <w:szCs w:val="24"/>
        </w:rPr>
      </w:pPr>
      <w:r w:rsidRPr="007D303C">
        <w:rPr>
          <w:rFonts w:ascii="Times New Roman" w:eastAsia="Times New Roman" w:hAnsi="Times New Roman"/>
          <w:b/>
          <w:bCs/>
          <w:sz w:val="24"/>
          <w:szCs w:val="24"/>
        </w:rPr>
        <w:t>muutmise seaduse eelnõu</w:t>
      </w:r>
      <w:r w:rsidR="008A3F78">
        <w:rPr>
          <w:rFonts w:ascii="Times New Roman" w:eastAsia="Times New Roman" w:hAnsi="Times New Roman"/>
          <w:b/>
          <w:bCs/>
          <w:sz w:val="24"/>
          <w:szCs w:val="24"/>
        </w:rPr>
        <w:t>v</w:t>
      </w:r>
      <w:r w:rsidR="008A3F78" w:rsidRPr="008A3F78">
        <w:rPr>
          <w:rFonts w:ascii="Times New Roman" w:eastAsia="Times New Roman" w:hAnsi="Times New Roman"/>
          <w:b/>
          <w:bCs/>
          <w:sz w:val="24"/>
          <w:szCs w:val="24"/>
        </w:rPr>
        <w:t>äljatöötamis</w:t>
      </w:r>
      <w:r w:rsidR="004F2EE5">
        <w:rPr>
          <w:rFonts w:ascii="Times New Roman" w:eastAsia="Times New Roman" w:hAnsi="Times New Roman"/>
          <w:b/>
          <w:bCs/>
          <w:sz w:val="24"/>
          <w:szCs w:val="24"/>
        </w:rPr>
        <w:t xml:space="preserve">e </w:t>
      </w:r>
      <w:r w:rsidR="008A3F78" w:rsidRPr="008A3F78">
        <w:rPr>
          <w:rFonts w:ascii="Times New Roman" w:eastAsia="Times New Roman" w:hAnsi="Times New Roman"/>
          <w:b/>
          <w:bCs/>
          <w:sz w:val="24"/>
          <w:szCs w:val="24"/>
        </w:rPr>
        <w:t>kavatsus</w:t>
      </w:r>
      <w:r w:rsidR="00BC4B8F" w:rsidRPr="00663172">
        <w:rPr>
          <w:rFonts w:ascii="Times New Roman" w:eastAsia="Times New Roman" w:hAnsi="Times New Roman"/>
          <w:b/>
          <w:bCs/>
          <w:sz w:val="24"/>
          <w:szCs w:val="24"/>
        </w:rPr>
        <w:t>e</w:t>
      </w:r>
      <w:r w:rsidR="008A3F78">
        <w:rPr>
          <w:rFonts w:ascii="Times New Roman" w:eastAsia="Times New Roman" w:hAnsi="Times New Roman"/>
          <w:b/>
          <w:bCs/>
          <w:sz w:val="24"/>
          <w:szCs w:val="24"/>
        </w:rPr>
        <w:t xml:space="preserve"> </w:t>
      </w:r>
      <w:bookmarkEnd w:id="0"/>
      <w:r w:rsidR="00BC4B8F" w:rsidRPr="00663172">
        <w:rPr>
          <w:rFonts w:ascii="Times New Roman" w:eastAsia="Times New Roman" w:hAnsi="Times New Roman"/>
          <w:b/>
          <w:bCs/>
          <w:sz w:val="24"/>
          <w:szCs w:val="24"/>
        </w:rPr>
        <w:t xml:space="preserve">kohta </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75C1374A"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Lugupeetav justiitsminister </w:t>
      </w:r>
      <w:r w:rsidR="007D303C">
        <w:rPr>
          <w:rFonts w:ascii="Times New Roman" w:eastAsia="Times New Roman" w:hAnsi="Times New Roman"/>
          <w:sz w:val="24"/>
          <w:szCs w:val="24"/>
        </w:rPr>
        <w:t xml:space="preserve">Madis </w:t>
      </w:r>
      <w:proofErr w:type="spellStart"/>
      <w:r w:rsidR="007D303C">
        <w:rPr>
          <w:rFonts w:ascii="Times New Roman" w:eastAsia="Times New Roman" w:hAnsi="Times New Roman"/>
          <w:sz w:val="24"/>
          <w:szCs w:val="24"/>
        </w:rPr>
        <w:t>Timpson</w:t>
      </w:r>
      <w:proofErr w:type="spellEnd"/>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2F3D270" w14:textId="7449629D" w:rsidR="00BC4B8F" w:rsidRPr="00633405" w:rsidRDefault="00BC4B8F" w:rsidP="004F2E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Esitasite Kohtutäiturite ja Pankrotihaldurite Kojale arvamuse avaldamiseks </w:t>
      </w:r>
      <w:r w:rsidR="007D303C" w:rsidRPr="007D303C">
        <w:rPr>
          <w:rFonts w:ascii="Times New Roman" w:eastAsia="Times New Roman" w:hAnsi="Times New Roman"/>
          <w:sz w:val="24"/>
          <w:szCs w:val="24"/>
        </w:rPr>
        <w:t>kohtutäituri seaduse muutmise seaduse eelnõu</w:t>
      </w:r>
      <w:r w:rsidR="00D61AD6">
        <w:rPr>
          <w:rFonts w:ascii="Times New Roman" w:eastAsia="Times New Roman" w:hAnsi="Times New Roman"/>
          <w:sz w:val="24"/>
          <w:szCs w:val="24"/>
        </w:rPr>
        <w:t xml:space="preserve"> </w:t>
      </w:r>
      <w:r w:rsidR="008A3F78" w:rsidRPr="008A3F78">
        <w:rPr>
          <w:rFonts w:ascii="Times New Roman" w:eastAsia="Times New Roman" w:hAnsi="Times New Roman"/>
          <w:sz w:val="24"/>
          <w:szCs w:val="24"/>
        </w:rPr>
        <w:t>väljatöötamis</w:t>
      </w:r>
      <w:r w:rsidR="004F2EE5">
        <w:rPr>
          <w:rFonts w:ascii="Times New Roman" w:eastAsia="Times New Roman" w:hAnsi="Times New Roman"/>
          <w:sz w:val="24"/>
          <w:szCs w:val="24"/>
        </w:rPr>
        <w:t xml:space="preserve">e </w:t>
      </w:r>
      <w:r w:rsidR="008A3F78" w:rsidRPr="008A3F78">
        <w:rPr>
          <w:rFonts w:ascii="Times New Roman" w:eastAsia="Times New Roman" w:hAnsi="Times New Roman"/>
          <w:sz w:val="24"/>
          <w:szCs w:val="24"/>
        </w:rPr>
        <w:t>kavatsus</w:t>
      </w:r>
      <w:r w:rsidR="008A3F78">
        <w:rPr>
          <w:rFonts w:ascii="Times New Roman" w:eastAsia="Times New Roman" w:hAnsi="Times New Roman"/>
          <w:sz w:val="24"/>
          <w:szCs w:val="24"/>
        </w:rPr>
        <w:t>e</w:t>
      </w:r>
      <w:r>
        <w:rPr>
          <w:rFonts w:ascii="Times New Roman" w:eastAsia="Times New Roman" w:hAnsi="Times New Roman"/>
          <w:sz w:val="24"/>
          <w:szCs w:val="24"/>
        </w:rPr>
        <w:t xml:space="preserve">. Esitame </w:t>
      </w:r>
      <w:r w:rsidR="004F2EE5">
        <w:rPr>
          <w:rFonts w:ascii="Times New Roman" w:eastAsia="Times New Roman" w:hAnsi="Times New Roman"/>
          <w:sz w:val="24"/>
          <w:szCs w:val="24"/>
        </w:rPr>
        <w:t xml:space="preserve">väljatöötamise </w:t>
      </w:r>
      <w:r w:rsidR="004F2EE5" w:rsidRPr="00633405">
        <w:rPr>
          <w:rFonts w:ascii="Times New Roman" w:eastAsia="Times New Roman" w:hAnsi="Times New Roman"/>
          <w:sz w:val="24"/>
          <w:szCs w:val="24"/>
        </w:rPr>
        <w:t>kavatsusele</w:t>
      </w:r>
      <w:r w:rsidRPr="00633405">
        <w:rPr>
          <w:rFonts w:ascii="Times New Roman" w:eastAsia="Times New Roman" w:hAnsi="Times New Roman"/>
          <w:sz w:val="24"/>
          <w:szCs w:val="24"/>
        </w:rPr>
        <w:t xml:space="preserve"> alljärgneva arvamuse.</w:t>
      </w:r>
    </w:p>
    <w:p w14:paraId="1528E1F2" w14:textId="77777777" w:rsidR="00D61AD6" w:rsidRPr="00633405" w:rsidRDefault="00D61AD6" w:rsidP="004F2EE5">
      <w:pPr>
        <w:spacing w:after="0" w:line="240" w:lineRule="auto"/>
        <w:jc w:val="both"/>
        <w:rPr>
          <w:rFonts w:ascii="Times New Roman" w:eastAsia="Times New Roman" w:hAnsi="Times New Roman"/>
          <w:sz w:val="24"/>
          <w:szCs w:val="24"/>
        </w:rPr>
      </w:pPr>
    </w:p>
    <w:p w14:paraId="69CDFD1F" w14:textId="2493021C" w:rsidR="00D61AD6" w:rsidRPr="00633405" w:rsidRDefault="00D61AD6" w:rsidP="00633405">
      <w:pPr>
        <w:pStyle w:val="Vahedeta"/>
        <w:jc w:val="both"/>
        <w:rPr>
          <w:rFonts w:ascii="Times New Roman" w:hAnsi="Times New Roman"/>
          <w:sz w:val="24"/>
          <w:szCs w:val="24"/>
        </w:rPr>
      </w:pPr>
      <w:r w:rsidRPr="00633405">
        <w:rPr>
          <w:rFonts w:ascii="Times New Roman" w:hAnsi="Times New Roman"/>
          <w:sz w:val="24"/>
          <w:szCs w:val="24"/>
        </w:rPr>
        <w:t>Kohtutäiturite ja Pankrotihaldurite Koda on varasematel aastatel esitanud mitmeid ettepanekuid õigusloomeks nii seonduvalt kohtutäiturite tasude süsteemi kui ka ametikindlustuse ja Koja vastutusega seonduvalt. Need teemad on hõlmatud esitatud väljatöötamise kavatsuses.</w:t>
      </w:r>
    </w:p>
    <w:p w14:paraId="35D633CC" w14:textId="77777777" w:rsidR="00D61AD6" w:rsidRPr="00633405" w:rsidRDefault="00D61AD6" w:rsidP="00633405">
      <w:pPr>
        <w:pStyle w:val="Vahedeta"/>
        <w:jc w:val="both"/>
        <w:rPr>
          <w:rFonts w:ascii="Times New Roman" w:hAnsi="Times New Roman"/>
          <w:sz w:val="24"/>
          <w:szCs w:val="24"/>
        </w:rPr>
      </w:pPr>
    </w:p>
    <w:p w14:paraId="0B87A3AC" w14:textId="22C19152" w:rsidR="00633405" w:rsidRDefault="00633405" w:rsidP="00633405">
      <w:pPr>
        <w:pStyle w:val="Vahedeta"/>
        <w:numPr>
          <w:ilvl w:val="0"/>
          <w:numId w:val="28"/>
        </w:numPr>
        <w:ind w:left="426"/>
        <w:jc w:val="both"/>
        <w:rPr>
          <w:rFonts w:ascii="Times New Roman" w:hAnsi="Times New Roman"/>
          <w:sz w:val="24"/>
          <w:szCs w:val="24"/>
        </w:rPr>
      </w:pPr>
      <w:r w:rsidRPr="00633405">
        <w:rPr>
          <w:rFonts w:ascii="Times New Roman" w:hAnsi="Times New Roman"/>
          <w:sz w:val="24"/>
          <w:szCs w:val="24"/>
        </w:rPr>
        <w:t>Kohtutäituri tasude süsteemi muutmine</w:t>
      </w:r>
    </w:p>
    <w:p w14:paraId="0B253458" w14:textId="77777777" w:rsidR="001733BD" w:rsidRDefault="001733BD" w:rsidP="001733BD">
      <w:pPr>
        <w:pStyle w:val="Vahedeta"/>
        <w:jc w:val="both"/>
        <w:rPr>
          <w:rFonts w:ascii="Times New Roman" w:hAnsi="Times New Roman"/>
          <w:sz w:val="24"/>
          <w:szCs w:val="24"/>
        </w:rPr>
      </w:pPr>
    </w:p>
    <w:p w14:paraId="4F302C9A" w14:textId="4751929D" w:rsidR="003E2220" w:rsidRDefault="001733BD" w:rsidP="001733BD">
      <w:pPr>
        <w:pStyle w:val="Vahedeta"/>
        <w:jc w:val="both"/>
        <w:rPr>
          <w:rFonts w:ascii="Times New Roman" w:hAnsi="Times New Roman"/>
          <w:sz w:val="24"/>
          <w:szCs w:val="24"/>
        </w:rPr>
      </w:pPr>
      <w:r>
        <w:rPr>
          <w:rFonts w:ascii="Times New Roman" w:hAnsi="Times New Roman"/>
          <w:sz w:val="24"/>
          <w:szCs w:val="24"/>
        </w:rPr>
        <w:t xml:space="preserve">Esitasime Justiitsministeeriumile ettepanekud </w:t>
      </w:r>
      <w:r w:rsidRPr="001733BD">
        <w:rPr>
          <w:rFonts w:ascii="Times New Roman" w:hAnsi="Times New Roman"/>
          <w:sz w:val="24"/>
          <w:szCs w:val="24"/>
        </w:rPr>
        <w:t xml:space="preserve">29.06.2023 </w:t>
      </w:r>
      <w:r>
        <w:rPr>
          <w:rFonts w:ascii="Times New Roman" w:hAnsi="Times New Roman"/>
          <w:sz w:val="24"/>
          <w:szCs w:val="24"/>
        </w:rPr>
        <w:t xml:space="preserve">kirjas </w:t>
      </w:r>
      <w:r w:rsidRPr="001733BD">
        <w:rPr>
          <w:rFonts w:ascii="Times New Roman" w:hAnsi="Times New Roman"/>
          <w:sz w:val="24"/>
          <w:szCs w:val="24"/>
        </w:rPr>
        <w:t>nr 3-1/18</w:t>
      </w:r>
      <w:r>
        <w:rPr>
          <w:rFonts w:ascii="Times New Roman" w:hAnsi="Times New Roman"/>
          <w:sz w:val="24"/>
          <w:szCs w:val="24"/>
        </w:rPr>
        <w:t xml:space="preserve">. Erinevalt Koja ettepanekust suurendada kohtutäituri tasusid alates 65-eurosest nõudest on väljatöötamise kavatsuses tehtud ettepanek </w:t>
      </w:r>
      <w:r w:rsidRPr="001733BD">
        <w:rPr>
          <w:rFonts w:ascii="Times New Roman" w:hAnsi="Times New Roman"/>
          <w:sz w:val="24"/>
          <w:szCs w:val="24"/>
        </w:rPr>
        <w:t>tõsta tasu nendes menetlustes, kus põhinõude suurus on 1000–8000 eurot.</w:t>
      </w:r>
      <w:r>
        <w:rPr>
          <w:rFonts w:ascii="Times New Roman" w:hAnsi="Times New Roman"/>
          <w:sz w:val="24"/>
          <w:szCs w:val="24"/>
        </w:rPr>
        <w:t xml:space="preserve"> Koda esitas oma ettepanekule nii õiguslikud kui ka arvutuslikud põhjendused, mille tähelepanuta jätmist ei ole väljatöötamise kavatsuses selgitatud. Jääme 29.06.2023 esitatud seisukoha juurde</w:t>
      </w:r>
      <w:r w:rsidR="003E2220">
        <w:rPr>
          <w:rFonts w:ascii="Times New Roman" w:hAnsi="Times New Roman"/>
          <w:sz w:val="24"/>
          <w:szCs w:val="24"/>
        </w:rPr>
        <w:t>. Kui väljatöötamise kavatsuses rõhutakse mõttele, et suuremate nõuete sissenõudmise töömaht on kohtutäituril suurem ja seepärast tuleb tasu suurendada, siis Koda on palunud pöörata tähelepanu, et a</w:t>
      </w:r>
      <w:r w:rsidR="003E2220" w:rsidRPr="003E2220">
        <w:rPr>
          <w:rFonts w:ascii="Times New Roman" w:hAnsi="Times New Roman"/>
          <w:sz w:val="24"/>
          <w:szCs w:val="24"/>
        </w:rPr>
        <w:t>astatel 2019-2022 on tarbijahinna indeks kasvanud Statistikaameti andmete kohaselt 24,4 %. Tarbijahinna indeksi kasv väljendub ka täitemenetluses eelkõige töötjate palgasurves (keskmine brutokuupalk tõusis Statistikaameti andmetel tegevusalal „Avalik haldus ja riigikaitse; kohustuslik sotsiaalkindlustus“ aastatel 2019 kuni 2022 1781 eurolt 2127 eurole ehk 19,4 %), büroo ülalpidamiskuludes, aga suurenenud on ka kindlustusmaksed (Koja andmetel 2019. aastal 600-800 eurolt 202</w:t>
      </w:r>
      <w:r w:rsidR="003F6ABA">
        <w:rPr>
          <w:rFonts w:ascii="Times New Roman" w:hAnsi="Times New Roman"/>
          <w:sz w:val="24"/>
          <w:szCs w:val="24"/>
        </w:rPr>
        <w:t>4</w:t>
      </w:r>
      <w:r w:rsidR="003E2220" w:rsidRPr="003E2220">
        <w:rPr>
          <w:rFonts w:ascii="Times New Roman" w:hAnsi="Times New Roman"/>
          <w:sz w:val="24"/>
          <w:szCs w:val="24"/>
        </w:rPr>
        <w:t xml:space="preserve">. aastal </w:t>
      </w:r>
      <w:r w:rsidR="003F6ABA">
        <w:rPr>
          <w:rFonts w:ascii="Times New Roman" w:hAnsi="Times New Roman"/>
          <w:sz w:val="24"/>
          <w:szCs w:val="24"/>
        </w:rPr>
        <w:t>2</w:t>
      </w:r>
      <w:r w:rsidR="003E2220" w:rsidRPr="003E2220">
        <w:rPr>
          <w:rFonts w:ascii="Times New Roman" w:hAnsi="Times New Roman"/>
          <w:sz w:val="24"/>
          <w:szCs w:val="24"/>
        </w:rPr>
        <w:t>200-</w:t>
      </w:r>
      <w:r w:rsidR="003F6ABA">
        <w:rPr>
          <w:rFonts w:ascii="Times New Roman" w:hAnsi="Times New Roman"/>
          <w:sz w:val="24"/>
          <w:szCs w:val="24"/>
        </w:rPr>
        <w:t>80</w:t>
      </w:r>
      <w:r w:rsidR="003E2220" w:rsidRPr="003E2220">
        <w:rPr>
          <w:rFonts w:ascii="Times New Roman" w:hAnsi="Times New Roman"/>
          <w:sz w:val="24"/>
          <w:szCs w:val="24"/>
        </w:rPr>
        <w:t>00 eurole).</w:t>
      </w:r>
      <w:r w:rsidR="003E2220">
        <w:rPr>
          <w:rFonts w:ascii="Times New Roman" w:hAnsi="Times New Roman"/>
          <w:sz w:val="24"/>
          <w:szCs w:val="24"/>
        </w:rPr>
        <w:t xml:space="preserve"> 2018. aastast kehtivad tasu määrad tuleb viia vastavusse vahepealsetel aastatel toimunud ulatusliku hinnatõusuga. Statistikaameti </w:t>
      </w:r>
      <w:proofErr w:type="spellStart"/>
      <w:r w:rsidR="003E2220">
        <w:rPr>
          <w:rFonts w:ascii="Times New Roman" w:hAnsi="Times New Roman"/>
          <w:sz w:val="24"/>
          <w:szCs w:val="24"/>
        </w:rPr>
        <w:t>uusimate</w:t>
      </w:r>
      <w:proofErr w:type="spellEnd"/>
      <w:r w:rsidR="003E2220">
        <w:rPr>
          <w:rFonts w:ascii="Times New Roman" w:hAnsi="Times New Roman"/>
          <w:sz w:val="24"/>
          <w:szCs w:val="24"/>
        </w:rPr>
        <w:t xml:space="preserve"> andmete kohaselt </w:t>
      </w:r>
      <w:r w:rsidR="003E2220" w:rsidRPr="003E2220">
        <w:rPr>
          <w:rFonts w:ascii="Times New Roman" w:hAnsi="Times New Roman"/>
          <w:sz w:val="24"/>
          <w:szCs w:val="24"/>
        </w:rPr>
        <w:t xml:space="preserve">on tarbijahinna indeks </w:t>
      </w:r>
      <w:r w:rsidR="003E2220">
        <w:rPr>
          <w:rFonts w:ascii="Times New Roman" w:hAnsi="Times New Roman"/>
          <w:sz w:val="24"/>
          <w:szCs w:val="24"/>
        </w:rPr>
        <w:t>kasvanud a</w:t>
      </w:r>
      <w:r w:rsidR="003E2220" w:rsidRPr="003E2220">
        <w:rPr>
          <w:rFonts w:ascii="Times New Roman" w:hAnsi="Times New Roman"/>
          <w:sz w:val="24"/>
          <w:szCs w:val="24"/>
        </w:rPr>
        <w:t>astatel 2019-202</w:t>
      </w:r>
      <w:r w:rsidR="003E2220">
        <w:rPr>
          <w:rFonts w:ascii="Times New Roman" w:hAnsi="Times New Roman"/>
          <w:sz w:val="24"/>
          <w:szCs w:val="24"/>
        </w:rPr>
        <w:t>3 35,8 %</w:t>
      </w:r>
      <w:r w:rsidR="009B19E4">
        <w:rPr>
          <w:rFonts w:ascii="Times New Roman" w:hAnsi="Times New Roman"/>
          <w:sz w:val="24"/>
          <w:szCs w:val="24"/>
        </w:rPr>
        <w:t xml:space="preserve"> ja keskmine palk </w:t>
      </w:r>
      <w:r w:rsidR="009B19E4" w:rsidRPr="003E2220">
        <w:rPr>
          <w:rFonts w:ascii="Times New Roman" w:hAnsi="Times New Roman"/>
          <w:sz w:val="24"/>
          <w:szCs w:val="24"/>
        </w:rPr>
        <w:t>tegevusalal „Avalik haldus ja riigikaitse; kohustuslik sotsiaalkindlustus“</w:t>
      </w:r>
      <w:r w:rsidR="009B19E4">
        <w:rPr>
          <w:rFonts w:ascii="Times New Roman" w:hAnsi="Times New Roman"/>
          <w:sz w:val="24"/>
          <w:szCs w:val="24"/>
        </w:rPr>
        <w:t xml:space="preserve"> 35,2 %</w:t>
      </w:r>
      <w:r w:rsidR="003E2220">
        <w:rPr>
          <w:rFonts w:ascii="Times New Roman" w:hAnsi="Times New Roman"/>
          <w:sz w:val="24"/>
          <w:szCs w:val="24"/>
        </w:rPr>
        <w:t>.</w:t>
      </w:r>
      <w:r w:rsidR="003E2220" w:rsidRPr="003E2220">
        <w:rPr>
          <w:rFonts w:ascii="Times New Roman" w:hAnsi="Times New Roman"/>
          <w:sz w:val="24"/>
          <w:szCs w:val="24"/>
        </w:rPr>
        <w:t xml:space="preserve"> </w:t>
      </w:r>
      <w:r w:rsidR="003E2220">
        <w:rPr>
          <w:rFonts w:ascii="Times New Roman" w:hAnsi="Times New Roman"/>
          <w:sz w:val="24"/>
          <w:szCs w:val="24"/>
        </w:rPr>
        <w:t>Oleme nõus, et tuleb analüüsida ka nõuete sissenõudmise töömahukust sõltuvalt nõude suurusest, kuid see ei ole praeguses olukorras t</w:t>
      </w:r>
      <w:r w:rsidR="003E2220" w:rsidRPr="003E2220">
        <w:rPr>
          <w:rFonts w:ascii="Times New Roman" w:hAnsi="Times New Roman"/>
          <w:sz w:val="24"/>
          <w:szCs w:val="24"/>
        </w:rPr>
        <w:t>äitesüsteemi ja kohtutäiturite büroode toimimise jätkusuutlikkuse tagamiseks</w:t>
      </w:r>
      <w:r w:rsidR="003E2220">
        <w:rPr>
          <w:rFonts w:ascii="Times New Roman" w:hAnsi="Times New Roman"/>
          <w:sz w:val="24"/>
          <w:szCs w:val="24"/>
        </w:rPr>
        <w:t xml:space="preserve"> esmatähtis.</w:t>
      </w:r>
    </w:p>
    <w:p w14:paraId="431C625A" w14:textId="77777777" w:rsidR="009B19E4" w:rsidRDefault="009B19E4" w:rsidP="001733BD">
      <w:pPr>
        <w:pStyle w:val="Vahedeta"/>
        <w:jc w:val="both"/>
        <w:rPr>
          <w:rFonts w:ascii="Times New Roman" w:hAnsi="Times New Roman"/>
          <w:sz w:val="24"/>
          <w:szCs w:val="24"/>
        </w:rPr>
      </w:pPr>
    </w:p>
    <w:p w14:paraId="1D452A09" w14:textId="35F710D2" w:rsidR="009B19E4" w:rsidRDefault="009B19E4" w:rsidP="001733BD">
      <w:pPr>
        <w:pStyle w:val="Vahedeta"/>
        <w:jc w:val="both"/>
        <w:rPr>
          <w:rFonts w:ascii="Times New Roman" w:hAnsi="Times New Roman"/>
          <w:sz w:val="24"/>
          <w:szCs w:val="24"/>
        </w:rPr>
      </w:pPr>
      <w:r>
        <w:rPr>
          <w:rFonts w:ascii="Times New Roman" w:hAnsi="Times New Roman"/>
          <w:sz w:val="24"/>
          <w:szCs w:val="24"/>
        </w:rPr>
        <w:t>Toetame väljatöötamise kavatsuse punkti 9.1. alapunktides 2., 3.</w:t>
      </w:r>
      <w:r w:rsidR="00E969A5">
        <w:rPr>
          <w:rFonts w:ascii="Times New Roman" w:hAnsi="Times New Roman"/>
          <w:sz w:val="24"/>
          <w:szCs w:val="24"/>
        </w:rPr>
        <w:t>, 6., 7., 8.</w:t>
      </w:r>
      <w:r w:rsidR="002F41AF">
        <w:rPr>
          <w:rFonts w:ascii="Times New Roman" w:hAnsi="Times New Roman"/>
          <w:sz w:val="24"/>
          <w:szCs w:val="24"/>
        </w:rPr>
        <w:t xml:space="preserve"> ja 10.</w:t>
      </w:r>
      <w:r>
        <w:rPr>
          <w:rFonts w:ascii="Times New Roman" w:hAnsi="Times New Roman"/>
          <w:sz w:val="24"/>
          <w:szCs w:val="24"/>
        </w:rPr>
        <w:t xml:space="preserve"> esitatud ettepanekuid.</w:t>
      </w:r>
    </w:p>
    <w:p w14:paraId="45AD9939" w14:textId="77777777" w:rsidR="009B19E4" w:rsidRDefault="009B19E4" w:rsidP="001733BD">
      <w:pPr>
        <w:pStyle w:val="Vahedeta"/>
        <w:jc w:val="both"/>
        <w:rPr>
          <w:rFonts w:ascii="Times New Roman" w:hAnsi="Times New Roman"/>
          <w:sz w:val="24"/>
          <w:szCs w:val="24"/>
        </w:rPr>
      </w:pPr>
    </w:p>
    <w:p w14:paraId="24324AD8" w14:textId="5FB8A995" w:rsidR="009B19E4" w:rsidRDefault="009B1AF6" w:rsidP="009B19E4">
      <w:pPr>
        <w:pStyle w:val="Vahedeta"/>
        <w:jc w:val="both"/>
        <w:rPr>
          <w:rFonts w:ascii="Times New Roman" w:hAnsi="Times New Roman"/>
          <w:sz w:val="24"/>
          <w:szCs w:val="24"/>
        </w:rPr>
      </w:pPr>
      <w:r>
        <w:rPr>
          <w:rFonts w:ascii="Times New Roman" w:hAnsi="Times New Roman"/>
          <w:sz w:val="24"/>
          <w:szCs w:val="24"/>
        </w:rPr>
        <w:t>Täiendavat selgitamist vajab v</w:t>
      </w:r>
      <w:r w:rsidR="009B19E4">
        <w:rPr>
          <w:rFonts w:ascii="Times New Roman" w:hAnsi="Times New Roman"/>
          <w:sz w:val="24"/>
          <w:szCs w:val="24"/>
        </w:rPr>
        <w:t xml:space="preserve">äljatöötamise kavatsuses esitatud ettepanek </w:t>
      </w:r>
      <w:r w:rsidR="009B19E4" w:rsidRPr="009B19E4">
        <w:rPr>
          <w:rFonts w:ascii="Times New Roman" w:hAnsi="Times New Roman"/>
          <w:sz w:val="24"/>
          <w:szCs w:val="24"/>
        </w:rPr>
        <w:t>anda selgem juhis täitemenetluse alustamise tasu ja kohtutäituri põhitasu nõudmiseks lapse perioodilise elatise nõude täitemenetlustes, sh nendes menetlustes, kus sundtäitmisele on korraga antud perioodilise kohustuse nõue ning varasema perioodi jooksul (nt enne täitemenetluse algatamist) kogunenud elatise maksete võlgnevus.</w:t>
      </w:r>
      <w:r>
        <w:rPr>
          <w:rFonts w:ascii="Times New Roman" w:hAnsi="Times New Roman"/>
          <w:sz w:val="24"/>
          <w:szCs w:val="24"/>
        </w:rPr>
        <w:t xml:space="preserve"> Meile jääb mõistetamatuks, milles seisneb õigusnormiga täpsustamist vajav probleem. </w:t>
      </w:r>
    </w:p>
    <w:p w14:paraId="42FEAA8D" w14:textId="77777777" w:rsidR="009B1AF6" w:rsidRDefault="009B1AF6" w:rsidP="009B19E4">
      <w:pPr>
        <w:pStyle w:val="Vahedeta"/>
        <w:jc w:val="both"/>
        <w:rPr>
          <w:rFonts w:ascii="Times New Roman" w:hAnsi="Times New Roman"/>
          <w:sz w:val="24"/>
          <w:szCs w:val="24"/>
        </w:rPr>
      </w:pPr>
    </w:p>
    <w:p w14:paraId="74E842F0" w14:textId="0CABE399" w:rsidR="009B1AF6" w:rsidRDefault="009B1AF6" w:rsidP="009B19E4">
      <w:pPr>
        <w:pStyle w:val="Vahedeta"/>
        <w:jc w:val="both"/>
        <w:rPr>
          <w:rFonts w:ascii="Times New Roman" w:hAnsi="Times New Roman"/>
          <w:sz w:val="24"/>
          <w:szCs w:val="24"/>
        </w:rPr>
      </w:pPr>
      <w:r>
        <w:rPr>
          <w:rFonts w:ascii="Times New Roman" w:hAnsi="Times New Roman"/>
          <w:sz w:val="24"/>
          <w:szCs w:val="24"/>
        </w:rPr>
        <w:t xml:space="preserve">Teeme ettepaneku tõsta </w:t>
      </w:r>
      <w:r w:rsidRPr="009B1AF6">
        <w:rPr>
          <w:rFonts w:ascii="Times New Roman" w:hAnsi="Times New Roman"/>
          <w:sz w:val="24"/>
          <w:szCs w:val="24"/>
        </w:rPr>
        <w:t>KTS § 38 lg 1 p</w:t>
      </w:r>
      <w:r>
        <w:rPr>
          <w:rFonts w:ascii="Times New Roman" w:hAnsi="Times New Roman"/>
          <w:sz w:val="24"/>
          <w:szCs w:val="24"/>
        </w:rPr>
        <w:t>unktides</w:t>
      </w:r>
      <w:r w:rsidRPr="009B1AF6">
        <w:rPr>
          <w:rFonts w:ascii="Times New Roman" w:hAnsi="Times New Roman"/>
          <w:sz w:val="24"/>
          <w:szCs w:val="24"/>
        </w:rPr>
        <w:t xml:space="preserve"> 1-3</w:t>
      </w:r>
      <w:r>
        <w:rPr>
          <w:rFonts w:ascii="Times New Roman" w:hAnsi="Times New Roman"/>
          <w:sz w:val="24"/>
          <w:szCs w:val="24"/>
        </w:rPr>
        <w:t xml:space="preserve"> sätestatud tasumäärasid tervikuna, mitte vaid kuni 3200-eurose </w:t>
      </w:r>
      <w:r w:rsidRPr="009B1AF6">
        <w:rPr>
          <w:rFonts w:ascii="Times New Roman" w:hAnsi="Times New Roman"/>
          <w:sz w:val="24"/>
          <w:szCs w:val="24"/>
        </w:rPr>
        <w:t>hagi tagamise eest makstava põhitasu</w:t>
      </w:r>
      <w:r>
        <w:rPr>
          <w:rFonts w:ascii="Times New Roman" w:hAnsi="Times New Roman"/>
          <w:sz w:val="24"/>
          <w:szCs w:val="24"/>
        </w:rPr>
        <w:t xml:space="preserve"> osas.</w:t>
      </w:r>
    </w:p>
    <w:p w14:paraId="22540F5B" w14:textId="77777777" w:rsidR="00E969A5" w:rsidRDefault="00E969A5" w:rsidP="009B19E4">
      <w:pPr>
        <w:pStyle w:val="Vahedeta"/>
        <w:jc w:val="both"/>
        <w:rPr>
          <w:rFonts w:ascii="Times New Roman" w:hAnsi="Times New Roman"/>
          <w:sz w:val="24"/>
          <w:szCs w:val="24"/>
        </w:rPr>
      </w:pPr>
    </w:p>
    <w:p w14:paraId="13637D98" w14:textId="6AA2CE1D" w:rsidR="00E969A5" w:rsidRDefault="00E969A5" w:rsidP="00E969A5">
      <w:pPr>
        <w:pStyle w:val="Vahedeta"/>
        <w:jc w:val="both"/>
        <w:rPr>
          <w:rFonts w:ascii="Times New Roman" w:hAnsi="Times New Roman"/>
          <w:sz w:val="24"/>
          <w:szCs w:val="24"/>
        </w:rPr>
      </w:pPr>
      <w:r>
        <w:rPr>
          <w:rFonts w:ascii="Times New Roman" w:hAnsi="Times New Roman"/>
          <w:sz w:val="24"/>
          <w:szCs w:val="24"/>
        </w:rPr>
        <w:t xml:space="preserve">Väljatöötamiskavatsuses esitatud ettepanekut </w:t>
      </w:r>
      <w:r w:rsidRPr="00E969A5">
        <w:rPr>
          <w:rFonts w:ascii="Times New Roman" w:hAnsi="Times New Roman"/>
          <w:sz w:val="24"/>
          <w:szCs w:val="24"/>
        </w:rPr>
        <w:t xml:space="preserve">laiendada tsiviilnõuete aegumise kohaldamiseks mõeldud regulatsiooni (põhitasu nõudmine 50% ulatuses arvestatuna </w:t>
      </w:r>
      <w:proofErr w:type="spellStart"/>
      <w:r w:rsidRPr="00E969A5">
        <w:rPr>
          <w:rFonts w:ascii="Times New Roman" w:hAnsi="Times New Roman"/>
          <w:sz w:val="24"/>
          <w:szCs w:val="24"/>
        </w:rPr>
        <w:t>sissenõudmata</w:t>
      </w:r>
      <w:proofErr w:type="spellEnd"/>
      <w:r w:rsidRPr="00E969A5">
        <w:rPr>
          <w:rFonts w:ascii="Times New Roman" w:hAnsi="Times New Roman"/>
          <w:sz w:val="24"/>
          <w:szCs w:val="24"/>
        </w:rPr>
        <w:t xml:space="preserve"> jäänud summalt) kohaldamisala kõigile nõuete liikidele täitemenetluses</w:t>
      </w:r>
      <w:r>
        <w:rPr>
          <w:rFonts w:ascii="Times New Roman" w:hAnsi="Times New Roman"/>
          <w:sz w:val="24"/>
          <w:szCs w:val="24"/>
        </w:rPr>
        <w:t xml:space="preserve"> tuleks käsitleda koos </w:t>
      </w:r>
      <w:r w:rsidR="002F41AF">
        <w:rPr>
          <w:rFonts w:ascii="Times New Roman" w:hAnsi="Times New Roman"/>
          <w:sz w:val="24"/>
          <w:szCs w:val="24"/>
        </w:rPr>
        <w:t xml:space="preserve">Koja varasema ettepanekuga </w:t>
      </w:r>
      <w:r w:rsidR="002F41AF" w:rsidRPr="002F41AF">
        <w:rPr>
          <w:rFonts w:ascii="Times New Roman" w:hAnsi="Times New Roman"/>
          <w:sz w:val="24"/>
          <w:szCs w:val="24"/>
        </w:rPr>
        <w:t>asendada väärteo eest karistusena kohaldatud rahatrahvi ja kuriteo eest mõistetud rahalise karistuse ja varalise karistuse nõuete, aga ka TMS § 209 ja § 210 sätestatud menetluskulude ja muude avalik-õiguslike rahaliste sissenõuete sundtäitmisele pööramise, kus TMS § 202 ja § 207 aegumise kohaldamise kohustus on ametiülesannete raames kohtutäituril</w:t>
      </w:r>
      <w:r w:rsidR="002F41AF">
        <w:rPr>
          <w:rFonts w:ascii="Times New Roman" w:hAnsi="Times New Roman"/>
          <w:sz w:val="24"/>
          <w:szCs w:val="24"/>
        </w:rPr>
        <w:t xml:space="preserve">, </w:t>
      </w:r>
      <w:r w:rsidR="002F41AF" w:rsidRPr="002F41AF">
        <w:rPr>
          <w:rFonts w:ascii="Times New Roman" w:hAnsi="Times New Roman"/>
          <w:sz w:val="24"/>
          <w:szCs w:val="24"/>
        </w:rPr>
        <w:t>ettemaks sissenõudja makstava täitemenetluse lõppemise tasuga</w:t>
      </w:r>
      <w:r w:rsidR="002F41AF">
        <w:rPr>
          <w:rFonts w:ascii="Times New Roman" w:hAnsi="Times New Roman"/>
          <w:sz w:val="24"/>
          <w:szCs w:val="24"/>
        </w:rPr>
        <w:t>.</w:t>
      </w:r>
    </w:p>
    <w:p w14:paraId="441D5DEB" w14:textId="77777777" w:rsidR="002F41AF" w:rsidRDefault="002F41AF" w:rsidP="00E969A5">
      <w:pPr>
        <w:pStyle w:val="Vahedeta"/>
        <w:jc w:val="both"/>
        <w:rPr>
          <w:rFonts w:ascii="Times New Roman" w:hAnsi="Times New Roman"/>
          <w:sz w:val="24"/>
          <w:szCs w:val="24"/>
        </w:rPr>
      </w:pPr>
    </w:p>
    <w:p w14:paraId="2AF30DD7" w14:textId="2067D14F" w:rsidR="002F41AF" w:rsidRDefault="002F41AF" w:rsidP="00E969A5">
      <w:pPr>
        <w:pStyle w:val="Vahedeta"/>
        <w:jc w:val="both"/>
        <w:rPr>
          <w:rFonts w:ascii="Times New Roman" w:hAnsi="Times New Roman"/>
          <w:sz w:val="24"/>
          <w:szCs w:val="24"/>
        </w:rPr>
      </w:pPr>
      <w:r>
        <w:rPr>
          <w:rFonts w:ascii="Times New Roman" w:hAnsi="Times New Roman"/>
          <w:sz w:val="24"/>
          <w:szCs w:val="24"/>
        </w:rPr>
        <w:t>Palume lisada eelnõusse ka Koja muud 29.06.2023 ettepanekud tasumäärade tõstmiseks tulenevalt tarbijahinnaindeksi oluliselt tõusust vahepealsetel aastatel.</w:t>
      </w:r>
    </w:p>
    <w:p w14:paraId="7DE00522" w14:textId="77777777" w:rsidR="0016481A" w:rsidRDefault="0016481A" w:rsidP="00E969A5">
      <w:pPr>
        <w:pStyle w:val="Vahedeta"/>
        <w:jc w:val="both"/>
        <w:rPr>
          <w:rFonts w:ascii="Times New Roman" w:hAnsi="Times New Roman"/>
          <w:sz w:val="24"/>
          <w:szCs w:val="24"/>
        </w:rPr>
      </w:pPr>
    </w:p>
    <w:p w14:paraId="4CEE47D0" w14:textId="3D7D6863" w:rsidR="001733BD" w:rsidRDefault="0016481A" w:rsidP="001733BD">
      <w:pPr>
        <w:pStyle w:val="Vahedeta"/>
        <w:jc w:val="both"/>
        <w:rPr>
          <w:rFonts w:ascii="Times New Roman" w:hAnsi="Times New Roman"/>
          <w:sz w:val="24"/>
          <w:szCs w:val="24"/>
        </w:rPr>
      </w:pPr>
      <w:r w:rsidRPr="0016481A">
        <w:rPr>
          <w:rFonts w:ascii="Times New Roman" w:hAnsi="Times New Roman"/>
          <w:sz w:val="24"/>
          <w:szCs w:val="24"/>
        </w:rPr>
        <w:t>Kuna tasude tõusuga kaasnevad laialdased arutelud võlgniku niigi raskest olukorrast</w:t>
      </w:r>
      <w:r>
        <w:rPr>
          <w:rFonts w:ascii="Times New Roman" w:hAnsi="Times New Roman"/>
          <w:sz w:val="24"/>
          <w:szCs w:val="24"/>
        </w:rPr>
        <w:t>,</w:t>
      </w:r>
      <w:r w:rsidRPr="0016481A">
        <w:rPr>
          <w:rFonts w:ascii="Times New Roman" w:hAnsi="Times New Roman"/>
          <w:sz w:val="24"/>
          <w:szCs w:val="24"/>
        </w:rPr>
        <w:t xml:space="preserve"> siis üks võimalikke leevendusi selle vastu oleks kohtutäituri tasude madalamas määras käibemaksustamine. </w:t>
      </w:r>
      <w:r>
        <w:rPr>
          <w:rFonts w:ascii="Times New Roman" w:hAnsi="Times New Roman"/>
          <w:sz w:val="24"/>
          <w:szCs w:val="24"/>
        </w:rPr>
        <w:t xml:space="preserve">KTS § 32 lg 3 alusel </w:t>
      </w:r>
      <w:r w:rsidRPr="0016481A">
        <w:rPr>
          <w:rFonts w:ascii="Times New Roman" w:hAnsi="Times New Roman"/>
          <w:sz w:val="24"/>
          <w:szCs w:val="24"/>
        </w:rPr>
        <w:t xml:space="preserve">lisandub </w:t>
      </w:r>
      <w:r>
        <w:rPr>
          <w:rFonts w:ascii="Times New Roman" w:hAnsi="Times New Roman"/>
          <w:sz w:val="24"/>
          <w:szCs w:val="24"/>
        </w:rPr>
        <w:t>k</w:t>
      </w:r>
      <w:r w:rsidRPr="0016481A">
        <w:rPr>
          <w:rFonts w:ascii="Times New Roman" w:hAnsi="Times New Roman"/>
          <w:sz w:val="24"/>
          <w:szCs w:val="24"/>
        </w:rPr>
        <w:t>ohtutäituri tasule käibemaks</w:t>
      </w:r>
      <w:r>
        <w:rPr>
          <w:rFonts w:ascii="Times New Roman" w:hAnsi="Times New Roman"/>
          <w:sz w:val="24"/>
          <w:szCs w:val="24"/>
        </w:rPr>
        <w:t>, mis on hetkel tavamäär (22 %)</w:t>
      </w:r>
      <w:r w:rsidRPr="0016481A">
        <w:rPr>
          <w:rFonts w:ascii="Times New Roman" w:hAnsi="Times New Roman"/>
          <w:sz w:val="24"/>
          <w:szCs w:val="24"/>
        </w:rPr>
        <w:t>.</w:t>
      </w:r>
      <w:r>
        <w:rPr>
          <w:rFonts w:ascii="Times New Roman" w:hAnsi="Times New Roman"/>
          <w:sz w:val="24"/>
          <w:szCs w:val="24"/>
        </w:rPr>
        <w:t xml:space="preserve"> Kui kohtutäituri tasule lisanduks kas väiksem määr või oleks käibemaksumääraks 0 %, siis võiks see olla </w:t>
      </w:r>
      <w:r w:rsidRPr="0016481A">
        <w:rPr>
          <w:rFonts w:ascii="Times New Roman" w:hAnsi="Times New Roman"/>
          <w:sz w:val="24"/>
          <w:szCs w:val="24"/>
        </w:rPr>
        <w:t>ühiskonnale sõnumi</w:t>
      </w:r>
      <w:r>
        <w:rPr>
          <w:rFonts w:ascii="Times New Roman" w:hAnsi="Times New Roman"/>
          <w:sz w:val="24"/>
          <w:szCs w:val="24"/>
        </w:rPr>
        <w:t>ks</w:t>
      </w:r>
      <w:r w:rsidRPr="0016481A">
        <w:rPr>
          <w:rFonts w:ascii="Times New Roman" w:hAnsi="Times New Roman"/>
          <w:sz w:val="24"/>
          <w:szCs w:val="24"/>
        </w:rPr>
        <w:t xml:space="preserve">, et riik hoolib raskustes võlgnikust. Näiteks 0% käibemaksustamise puhul väheneks kohtutäituri tasu summa võlgnikule enam kui viiendiku võrra. Teiseks aitab </w:t>
      </w:r>
      <w:r>
        <w:rPr>
          <w:rFonts w:ascii="Times New Roman" w:hAnsi="Times New Roman"/>
          <w:sz w:val="24"/>
          <w:szCs w:val="24"/>
        </w:rPr>
        <w:t xml:space="preserve">väiksem käibemaksumäär </w:t>
      </w:r>
      <w:r w:rsidRPr="0016481A">
        <w:rPr>
          <w:rFonts w:ascii="Times New Roman" w:hAnsi="Times New Roman"/>
          <w:sz w:val="24"/>
          <w:szCs w:val="24"/>
        </w:rPr>
        <w:t>võlgnikul tasuda võlgnevusi kiiremini. Sisuliselt võiks selle idee elluviimisel tekkida olukord, kus kohtutäituri tasud tõusevad jätkusuutlikul määral</w:t>
      </w:r>
      <w:r>
        <w:rPr>
          <w:rFonts w:ascii="Times New Roman" w:hAnsi="Times New Roman"/>
          <w:sz w:val="24"/>
          <w:szCs w:val="24"/>
        </w:rPr>
        <w:t>,</w:t>
      </w:r>
      <w:r w:rsidRPr="0016481A">
        <w:rPr>
          <w:rFonts w:ascii="Times New Roman" w:hAnsi="Times New Roman"/>
          <w:sz w:val="24"/>
          <w:szCs w:val="24"/>
        </w:rPr>
        <w:t xml:space="preserve"> aga võlgniku jaoks kohtutäituri tasu summa olulisel</w:t>
      </w:r>
      <w:r>
        <w:rPr>
          <w:rFonts w:ascii="Times New Roman" w:hAnsi="Times New Roman"/>
          <w:sz w:val="24"/>
          <w:szCs w:val="24"/>
        </w:rPr>
        <w:t>t</w:t>
      </w:r>
      <w:r w:rsidRPr="0016481A">
        <w:rPr>
          <w:rFonts w:ascii="Times New Roman" w:hAnsi="Times New Roman"/>
          <w:sz w:val="24"/>
          <w:szCs w:val="24"/>
        </w:rPr>
        <w:t xml:space="preserve"> ei muutu.</w:t>
      </w:r>
      <w:r w:rsidRPr="0016481A">
        <w:rPr>
          <w:rFonts w:ascii="Times New Roman" w:hAnsi="Times New Roman"/>
          <w:sz w:val="24"/>
          <w:szCs w:val="24"/>
        </w:rPr>
        <w:cr/>
      </w:r>
      <w:r w:rsidR="001733BD">
        <w:rPr>
          <w:rFonts w:ascii="Times New Roman" w:hAnsi="Times New Roman"/>
          <w:sz w:val="24"/>
          <w:szCs w:val="24"/>
        </w:rPr>
        <w:t xml:space="preserve"> </w:t>
      </w:r>
    </w:p>
    <w:p w14:paraId="3025D0E7" w14:textId="6C45D1BF" w:rsidR="00633405" w:rsidRDefault="00633405" w:rsidP="00633405">
      <w:pPr>
        <w:pStyle w:val="Vahedeta"/>
        <w:numPr>
          <w:ilvl w:val="0"/>
          <w:numId w:val="28"/>
        </w:numPr>
        <w:ind w:left="426"/>
        <w:jc w:val="both"/>
        <w:rPr>
          <w:rFonts w:ascii="Times New Roman" w:hAnsi="Times New Roman"/>
          <w:sz w:val="24"/>
          <w:szCs w:val="24"/>
        </w:rPr>
      </w:pPr>
      <w:r w:rsidRPr="00633405">
        <w:rPr>
          <w:rFonts w:ascii="Times New Roman" w:hAnsi="Times New Roman"/>
          <w:sz w:val="24"/>
          <w:szCs w:val="24"/>
        </w:rPr>
        <w:t>Kohtutäiturite ametitegevusest tekkinud kahjude hüvitamise aluste muutmine</w:t>
      </w:r>
    </w:p>
    <w:p w14:paraId="7043E448" w14:textId="77777777" w:rsidR="00633405" w:rsidRDefault="00633405" w:rsidP="00633405">
      <w:pPr>
        <w:pStyle w:val="Vahedeta"/>
        <w:jc w:val="both"/>
        <w:rPr>
          <w:rFonts w:ascii="Times New Roman" w:hAnsi="Times New Roman"/>
          <w:sz w:val="24"/>
          <w:szCs w:val="24"/>
        </w:rPr>
      </w:pPr>
    </w:p>
    <w:p w14:paraId="2E28E3FC" w14:textId="7D20715B" w:rsidR="00C35573" w:rsidRDefault="00633405" w:rsidP="00633405">
      <w:pPr>
        <w:pStyle w:val="Vahedeta"/>
        <w:jc w:val="both"/>
        <w:rPr>
          <w:rFonts w:ascii="Times New Roman" w:hAnsi="Times New Roman"/>
          <w:sz w:val="24"/>
          <w:szCs w:val="24"/>
        </w:rPr>
      </w:pPr>
      <w:r>
        <w:rPr>
          <w:rFonts w:ascii="Times New Roman" w:eastAsia="Times New Roman" w:hAnsi="Times New Roman"/>
          <w:sz w:val="24"/>
          <w:szCs w:val="24"/>
        </w:rPr>
        <w:t xml:space="preserve">Väljatöötamise </w:t>
      </w:r>
      <w:r w:rsidRPr="00633405">
        <w:rPr>
          <w:rFonts w:ascii="Times New Roman" w:eastAsia="Times New Roman" w:hAnsi="Times New Roman"/>
          <w:sz w:val="24"/>
          <w:szCs w:val="24"/>
        </w:rPr>
        <w:t>kavatsuse</w:t>
      </w:r>
      <w:r>
        <w:rPr>
          <w:rFonts w:ascii="Times New Roman" w:eastAsia="Times New Roman" w:hAnsi="Times New Roman"/>
          <w:sz w:val="24"/>
          <w:szCs w:val="24"/>
        </w:rPr>
        <w:t xml:space="preserve"> punktis 8 viidatakse, et v</w:t>
      </w:r>
      <w:r w:rsidRPr="00633405">
        <w:rPr>
          <w:rFonts w:ascii="Times New Roman" w:hAnsi="Times New Roman"/>
          <w:sz w:val="24"/>
          <w:szCs w:val="24"/>
        </w:rPr>
        <w:t>älisriikide regulatiivseid valikuid ei ole probleemi lahendamiseks analüüsitud</w:t>
      </w:r>
      <w:r>
        <w:rPr>
          <w:rFonts w:ascii="Times New Roman" w:hAnsi="Times New Roman"/>
          <w:sz w:val="24"/>
          <w:szCs w:val="24"/>
        </w:rPr>
        <w:t>,</w:t>
      </w:r>
      <w:r w:rsidRPr="00633405">
        <w:rPr>
          <w:rFonts w:ascii="Times New Roman" w:hAnsi="Times New Roman"/>
          <w:sz w:val="24"/>
          <w:szCs w:val="24"/>
        </w:rPr>
        <w:t xml:space="preserve"> kuna VTK-s pakutud lahenduse puhul on tegemist süsteemse lähenemisega, mis on kohane just Eestis toimiva täitesüsteemi jaoks.</w:t>
      </w:r>
      <w:r>
        <w:rPr>
          <w:rFonts w:ascii="Times New Roman" w:hAnsi="Times New Roman"/>
          <w:sz w:val="24"/>
          <w:szCs w:val="24"/>
        </w:rPr>
        <w:t xml:space="preserve"> Leiame, et kohtutäiturite ametikindlustuse ja sellega seonduvalt Koja vastutuse ulatuse küsimus kohtutäiturite ametitegevusega tekitatud kahjude hüvitamisel vajab senisest põhjalikumat analüüsimist ning ulatuslikumat ümberkorraldamist. Kehtiv praktika näitab, et kindlustusandjaid on Eestis vaid paar, kindlustusmaksed kõrged ja nende kujunemine kohtutäituritele arusaamatu. Samuti on Kojale teadmata, kui palju ja milliste kahjujuhtumite eest on kindlustusandjad kindlustushüvitisi maksnud. </w:t>
      </w:r>
      <w:r w:rsidR="008A7190">
        <w:rPr>
          <w:rFonts w:ascii="Times New Roman" w:hAnsi="Times New Roman"/>
          <w:sz w:val="24"/>
          <w:szCs w:val="24"/>
        </w:rPr>
        <w:t>Palume Justiitsministeeriumil eelnõu ettevalmistamisel</w:t>
      </w:r>
      <w:r w:rsidR="00C35573">
        <w:rPr>
          <w:rFonts w:ascii="Times New Roman" w:hAnsi="Times New Roman"/>
          <w:sz w:val="24"/>
          <w:szCs w:val="24"/>
        </w:rPr>
        <w:t>:</w:t>
      </w:r>
    </w:p>
    <w:p w14:paraId="1E86230E" w14:textId="77777777" w:rsidR="00C35573" w:rsidRDefault="00633405" w:rsidP="00C35573">
      <w:pPr>
        <w:pStyle w:val="Vahedeta"/>
        <w:numPr>
          <w:ilvl w:val="0"/>
          <w:numId w:val="29"/>
        </w:numPr>
        <w:ind w:left="426"/>
        <w:jc w:val="both"/>
        <w:rPr>
          <w:rFonts w:ascii="Times New Roman" w:hAnsi="Times New Roman"/>
          <w:sz w:val="24"/>
          <w:szCs w:val="24"/>
        </w:rPr>
      </w:pPr>
      <w:r>
        <w:rPr>
          <w:rFonts w:ascii="Times New Roman" w:hAnsi="Times New Roman"/>
          <w:sz w:val="24"/>
          <w:szCs w:val="24"/>
        </w:rPr>
        <w:lastRenderedPageBreak/>
        <w:t>analüüsida Eestiga sarnaselt korraldatud täitesüsteemiga riikide õigusakt</w:t>
      </w:r>
      <w:r w:rsidR="00C35573">
        <w:rPr>
          <w:rFonts w:ascii="Times New Roman" w:hAnsi="Times New Roman"/>
          <w:sz w:val="24"/>
          <w:szCs w:val="24"/>
        </w:rPr>
        <w:t>ides sätestatud</w:t>
      </w:r>
      <w:r>
        <w:rPr>
          <w:rFonts w:ascii="Times New Roman" w:hAnsi="Times New Roman"/>
          <w:sz w:val="24"/>
          <w:szCs w:val="24"/>
        </w:rPr>
        <w:t xml:space="preserve"> ametikindlustuse ja kahjude hüvitamise </w:t>
      </w:r>
      <w:r w:rsidR="00C35573">
        <w:rPr>
          <w:rFonts w:ascii="Times New Roman" w:hAnsi="Times New Roman"/>
          <w:sz w:val="24"/>
          <w:szCs w:val="24"/>
        </w:rPr>
        <w:t>õigusnorme;</w:t>
      </w:r>
    </w:p>
    <w:p w14:paraId="5B29437F" w14:textId="6CC1C90E" w:rsidR="00633405" w:rsidRDefault="00C35573" w:rsidP="00C35573">
      <w:pPr>
        <w:pStyle w:val="Vahedeta"/>
        <w:numPr>
          <w:ilvl w:val="0"/>
          <w:numId w:val="29"/>
        </w:numPr>
        <w:ind w:left="426"/>
        <w:jc w:val="both"/>
        <w:rPr>
          <w:rFonts w:ascii="Times New Roman" w:hAnsi="Times New Roman"/>
          <w:sz w:val="24"/>
          <w:szCs w:val="24"/>
        </w:rPr>
      </w:pPr>
      <w:r>
        <w:rPr>
          <w:rFonts w:ascii="Times New Roman" w:hAnsi="Times New Roman"/>
          <w:sz w:val="24"/>
          <w:szCs w:val="24"/>
        </w:rPr>
        <w:t>analüüsida ajakirja „Juridica“ 2022. aasta 7. numbris avaldatud Olavi-Jüri Luige ja Karl Haavasalu artiklit „</w:t>
      </w:r>
      <w:r w:rsidRPr="00C35573">
        <w:rPr>
          <w:rFonts w:ascii="Times New Roman" w:hAnsi="Times New Roman"/>
          <w:sz w:val="24"/>
          <w:szCs w:val="24"/>
        </w:rPr>
        <w:t>Õigusvaldkonna ametikindlustuse probleemid Eestis</w:t>
      </w:r>
      <w:r>
        <w:rPr>
          <w:rFonts w:ascii="Times New Roman" w:hAnsi="Times New Roman"/>
          <w:sz w:val="24"/>
          <w:szCs w:val="24"/>
        </w:rPr>
        <w:t>“</w:t>
      </w:r>
      <w:r w:rsidR="008A7190">
        <w:rPr>
          <w:rFonts w:ascii="Times New Roman" w:hAnsi="Times New Roman"/>
          <w:sz w:val="24"/>
          <w:szCs w:val="24"/>
        </w:rPr>
        <w:t>;</w:t>
      </w:r>
    </w:p>
    <w:p w14:paraId="18D31A46" w14:textId="193D4BB1" w:rsidR="008A7190" w:rsidRDefault="008A7190" w:rsidP="00C35573">
      <w:pPr>
        <w:pStyle w:val="Vahedeta"/>
        <w:numPr>
          <w:ilvl w:val="0"/>
          <w:numId w:val="29"/>
        </w:numPr>
        <w:ind w:left="426"/>
        <w:jc w:val="both"/>
        <w:rPr>
          <w:rFonts w:ascii="Times New Roman" w:hAnsi="Times New Roman"/>
          <w:sz w:val="24"/>
          <w:szCs w:val="24"/>
        </w:rPr>
      </w:pPr>
      <w:r>
        <w:rPr>
          <w:rFonts w:ascii="Times New Roman" w:hAnsi="Times New Roman"/>
          <w:sz w:val="24"/>
          <w:szCs w:val="24"/>
        </w:rPr>
        <w:t>konsulteerida eelnõus kavandatavate ettepanekute rakendumise võimalusi ja maksumust Eesti kindlustusandjatega ning kavandada eelnõus vaid sellised meetmed, milliste rakendamiseks on Eesti kindlustusandjatel ka reaalne ja kohtutäituritele vastuvõetava hinnaga kindlustushuvi.</w:t>
      </w:r>
    </w:p>
    <w:p w14:paraId="2029A9EA" w14:textId="77777777" w:rsidR="002F41AF" w:rsidRDefault="002F41AF" w:rsidP="002F41AF">
      <w:pPr>
        <w:pStyle w:val="Vahedeta"/>
        <w:jc w:val="both"/>
        <w:rPr>
          <w:rFonts w:ascii="Times New Roman" w:hAnsi="Times New Roman"/>
          <w:sz w:val="24"/>
          <w:szCs w:val="24"/>
        </w:rPr>
      </w:pPr>
    </w:p>
    <w:p w14:paraId="2EDAEB63" w14:textId="0060A7F5" w:rsidR="002F41AF" w:rsidRDefault="002F41AF" w:rsidP="002F41AF">
      <w:pPr>
        <w:pStyle w:val="Vahedeta"/>
        <w:jc w:val="both"/>
        <w:rPr>
          <w:rFonts w:ascii="Times New Roman" w:hAnsi="Times New Roman"/>
          <w:sz w:val="24"/>
          <w:szCs w:val="24"/>
        </w:rPr>
      </w:pPr>
      <w:r>
        <w:rPr>
          <w:rFonts w:ascii="Times New Roman" w:hAnsi="Times New Roman"/>
          <w:sz w:val="24"/>
          <w:szCs w:val="24"/>
        </w:rPr>
        <w:t xml:space="preserve">Koda on </w:t>
      </w:r>
      <w:r w:rsidR="00340865" w:rsidRPr="00340865">
        <w:rPr>
          <w:rFonts w:ascii="Times New Roman" w:hAnsi="Times New Roman"/>
          <w:sz w:val="24"/>
          <w:szCs w:val="24"/>
        </w:rPr>
        <w:t xml:space="preserve">17.11.2022 </w:t>
      </w:r>
      <w:r w:rsidR="00340865">
        <w:rPr>
          <w:rFonts w:ascii="Times New Roman" w:hAnsi="Times New Roman"/>
          <w:sz w:val="24"/>
          <w:szCs w:val="24"/>
        </w:rPr>
        <w:t xml:space="preserve">kirjaga </w:t>
      </w:r>
      <w:r w:rsidR="00340865" w:rsidRPr="00340865">
        <w:rPr>
          <w:rFonts w:ascii="Times New Roman" w:hAnsi="Times New Roman"/>
          <w:sz w:val="24"/>
          <w:szCs w:val="24"/>
        </w:rPr>
        <w:t>nr 3-1/33</w:t>
      </w:r>
      <w:r w:rsidR="00340865">
        <w:rPr>
          <w:rFonts w:ascii="Times New Roman" w:hAnsi="Times New Roman"/>
          <w:sz w:val="24"/>
          <w:szCs w:val="24"/>
        </w:rPr>
        <w:t xml:space="preserve"> </w:t>
      </w:r>
      <w:r>
        <w:rPr>
          <w:rFonts w:ascii="Times New Roman" w:hAnsi="Times New Roman"/>
          <w:sz w:val="24"/>
          <w:szCs w:val="24"/>
        </w:rPr>
        <w:t xml:space="preserve">esitanud Justiitsministeeriumile korduvalt ettepaneku koos õiguslike, finantsiliste ja organisatsiooniliste argumentidega jätta Koja ametikogu välja kohtutäituri ametitegevusega tekitatud kahjude hüvitamise skeemist (KTS § 9 lg 6). </w:t>
      </w:r>
      <w:r w:rsidR="00340865">
        <w:rPr>
          <w:rFonts w:ascii="Times New Roman" w:hAnsi="Times New Roman"/>
          <w:sz w:val="24"/>
          <w:szCs w:val="24"/>
        </w:rPr>
        <w:t>Väljatöötamise kavatsuses ei ole seda välja toodud ega Koja ettepanekuid analüüsitud. Leiame, et taolisel kujul ei ole väljatöötamise kavatsuse mõjud põhjalikult läbi analüüsitud ega esitatud lahendusettepanekute mõju tuvastatav.</w:t>
      </w:r>
    </w:p>
    <w:p w14:paraId="1C3D7275" w14:textId="77777777" w:rsidR="008F3DCD" w:rsidRDefault="008F3DCD" w:rsidP="002F41AF">
      <w:pPr>
        <w:pStyle w:val="Vahedeta"/>
        <w:jc w:val="both"/>
        <w:rPr>
          <w:rFonts w:ascii="Times New Roman" w:hAnsi="Times New Roman"/>
          <w:sz w:val="24"/>
          <w:szCs w:val="24"/>
        </w:rPr>
      </w:pPr>
    </w:p>
    <w:p w14:paraId="0D4F1235" w14:textId="7842D3F7" w:rsidR="008F3DCD" w:rsidRDefault="008F3DCD" w:rsidP="008F3DCD">
      <w:pPr>
        <w:pStyle w:val="Vahedeta"/>
        <w:jc w:val="both"/>
        <w:rPr>
          <w:rFonts w:ascii="Times New Roman" w:hAnsi="Times New Roman"/>
          <w:sz w:val="24"/>
          <w:szCs w:val="24"/>
        </w:rPr>
      </w:pPr>
      <w:r>
        <w:rPr>
          <w:rFonts w:ascii="Times New Roman" w:hAnsi="Times New Roman"/>
          <w:sz w:val="24"/>
          <w:szCs w:val="24"/>
        </w:rPr>
        <w:t>Väljatöötamise kavatsuse punkti 9.2. alapunktis 2. kirjeldatud ettepanek m</w:t>
      </w:r>
      <w:r w:rsidRPr="008F3DCD">
        <w:rPr>
          <w:rFonts w:ascii="Times New Roman" w:hAnsi="Times New Roman"/>
          <w:sz w:val="24"/>
          <w:szCs w:val="24"/>
        </w:rPr>
        <w:t xml:space="preserve">uuta Koja poolt kohtutäiturite kollektiivse ametikindlustuse sõlmimine kohustuslikuks </w:t>
      </w:r>
      <w:r>
        <w:rPr>
          <w:rFonts w:ascii="Times New Roman" w:hAnsi="Times New Roman"/>
          <w:sz w:val="24"/>
          <w:szCs w:val="24"/>
        </w:rPr>
        <w:t>ja</w:t>
      </w:r>
      <w:r w:rsidRPr="008F3DCD">
        <w:rPr>
          <w:rFonts w:ascii="Times New Roman" w:hAnsi="Times New Roman"/>
          <w:sz w:val="24"/>
          <w:szCs w:val="24"/>
        </w:rPr>
        <w:t xml:space="preserve"> täpsustada selle lepingu sõlmimise eesmärki</w:t>
      </w:r>
      <w:r>
        <w:rPr>
          <w:rFonts w:ascii="Times New Roman" w:hAnsi="Times New Roman"/>
          <w:sz w:val="24"/>
          <w:szCs w:val="24"/>
        </w:rPr>
        <w:t xml:space="preserve"> tuleks sisustada selliselt, et Koja sõlmitav kollektiivne kindlustus asendab praeguse individuaalse kindlustuse baasosas ning iga kohtutäitur saaks kindlustada enda individuaalsed baastaset ületavad riskid. Hetkel peab iga kohtutäitur kindlustama enda riskid ulatuses, millise riskiga täiteasja tal pole aastaid menetluses olnud ega prognoositavalt ka ei teki. Samuti ei teki igal aastal mitte kõikide, vaid üksikute kohtutäiturite ametitegevuses kahjujuhtumeid, mida tuleb katta kindlustushüvitistega. Seega võiks kollektiivse ametikindlustusega kindlustada kindlustusjuhtumid kõiki kohtutäitureid hõlmaval baastasemel, mis on omane iga kohtutäituri ametitegevusele. Kehtivas kohtupraktikas ei ole kohus mitte kunagi tunnistanud kohtutäituri tasu üle toimunud vaidlustes argumendina kohtutäituri vastutuse tagamist. See tähendab, et kohtutäituri tasu määrade õigsust või õiglust hinnatakse lähtudes kas sissenõudja või võlgniku majanduslikust olukorrast, aga mitte kohtutäituri otsestesse menetlustoimingutesse mittepuutuvates</w:t>
      </w:r>
      <w:r w:rsidR="000E65C9">
        <w:rPr>
          <w:rFonts w:ascii="Times New Roman" w:hAnsi="Times New Roman"/>
          <w:sz w:val="24"/>
          <w:szCs w:val="24"/>
        </w:rPr>
        <w:t>t vajadustest. Sisuliselt võib järeldada, et kohus ei pea vajalikuks arvestada, et kohtutäituri tasust laekuvast summast peab kohtutäitur mingi osa paigutama ka oma vara suurendamisse, mille arvel vajadusel hüvitada ametitegevusega tekkinud kahju.</w:t>
      </w:r>
    </w:p>
    <w:p w14:paraId="5BBE02EE" w14:textId="77777777" w:rsidR="000E65C9" w:rsidRDefault="000E65C9" w:rsidP="008F3DCD">
      <w:pPr>
        <w:pStyle w:val="Vahedeta"/>
        <w:jc w:val="both"/>
        <w:rPr>
          <w:rFonts w:ascii="Times New Roman" w:hAnsi="Times New Roman"/>
          <w:sz w:val="24"/>
          <w:szCs w:val="24"/>
        </w:rPr>
      </w:pPr>
    </w:p>
    <w:p w14:paraId="7CC903D7" w14:textId="36CAAC8B" w:rsidR="000E65C9" w:rsidRDefault="000E65C9" w:rsidP="008F3DCD">
      <w:pPr>
        <w:pStyle w:val="Vahedeta"/>
        <w:jc w:val="both"/>
        <w:rPr>
          <w:rFonts w:ascii="Times New Roman" w:hAnsi="Times New Roman"/>
          <w:sz w:val="24"/>
          <w:szCs w:val="24"/>
        </w:rPr>
      </w:pPr>
      <w:r>
        <w:rPr>
          <w:rFonts w:ascii="Times New Roman" w:hAnsi="Times New Roman"/>
          <w:sz w:val="24"/>
          <w:szCs w:val="24"/>
        </w:rPr>
        <w:t>Koda toetab mõtet, mis on ka kohtulahendites leidnud jaatamist, et kohtutäituri ametitegevuse tagajärjel tekkinud kahju tuleb kahju kannatanule hüvitada võimalikult kiiresti. Senise praktika kohaselt võtab kahjude hüvitamine kohtuvaidluste ja pankrotimenetluste läbiviimise tõttu aega aastaid. Sellist olukorda ei saa pidada kahjude kiireks hüvitamiseks. Koja ettepanek on, et kohtutäituri kindlustuskaitsest välja jääva kahju hüvitaks riik kohe ja seejärel asub riik välja selgitama, kui palju on võimalik regressi korras tagasi nõuda kohtutäituri muu vara arvel.</w:t>
      </w:r>
    </w:p>
    <w:p w14:paraId="63F62834" w14:textId="77777777" w:rsidR="00AF3228" w:rsidRDefault="00AF3228" w:rsidP="008F3DCD">
      <w:pPr>
        <w:pStyle w:val="Vahedeta"/>
        <w:jc w:val="both"/>
        <w:rPr>
          <w:rFonts w:ascii="Times New Roman" w:hAnsi="Times New Roman"/>
          <w:sz w:val="24"/>
          <w:szCs w:val="24"/>
        </w:rPr>
      </w:pPr>
    </w:p>
    <w:p w14:paraId="13F5BAC7" w14:textId="6B1A5871" w:rsidR="00AF3228" w:rsidRDefault="00AF3228" w:rsidP="00AF3228">
      <w:pPr>
        <w:pStyle w:val="Vahedeta"/>
        <w:jc w:val="both"/>
        <w:rPr>
          <w:rFonts w:ascii="Times New Roman" w:hAnsi="Times New Roman"/>
          <w:sz w:val="24"/>
          <w:szCs w:val="24"/>
        </w:rPr>
      </w:pPr>
      <w:r>
        <w:rPr>
          <w:rFonts w:ascii="Times New Roman" w:hAnsi="Times New Roman"/>
          <w:sz w:val="24"/>
          <w:szCs w:val="24"/>
        </w:rPr>
        <w:t>Väljatöötamise kavatsuses tehtud ettepanek luua Koja eelarve ametikogu üksikosasse k</w:t>
      </w:r>
      <w:r w:rsidRPr="00AF3228">
        <w:rPr>
          <w:rFonts w:ascii="Times New Roman" w:hAnsi="Times New Roman"/>
          <w:sz w:val="24"/>
          <w:szCs w:val="24"/>
        </w:rPr>
        <w:t>ohustuslik sihtotstarbeli</w:t>
      </w:r>
      <w:r>
        <w:rPr>
          <w:rFonts w:ascii="Times New Roman" w:hAnsi="Times New Roman"/>
          <w:sz w:val="24"/>
          <w:szCs w:val="24"/>
        </w:rPr>
        <w:t>n</w:t>
      </w:r>
      <w:r w:rsidRPr="00AF3228">
        <w:rPr>
          <w:rFonts w:ascii="Times New Roman" w:hAnsi="Times New Roman"/>
          <w:sz w:val="24"/>
          <w:szCs w:val="24"/>
        </w:rPr>
        <w:t>e Koja eelarve reserv</w:t>
      </w:r>
      <w:r>
        <w:rPr>
          <w:rFonts w:ascii="Times New Roman" w:hAnsi="Times New Roman"/>
          <w:sz w:val="24"/>
          <w:szCs w:val="24"/>
        </w:rPr>
        <w:t xml:space="preserve"> vajab põhjalikumat analüüsimist. Esmalt ei ole üheselt mõistetav</w:t>
      </w:r>
      <w:r w:rsidRPr="00AF3228">
        <w:rPr>
          <w:rFonts w:ascii="Times New Roman" w:hAnsi="Times New Roman"/>
          <w:sz w:val="24"/>
          <w:szCs w:val="24"/>
        </w:rPr>
        <w:t xml:space="preserve"> </w:t>
      </w:r>
      <w:r>
        <w:rPr>
          <w:rFonts w:ascii="Times New Roman" w:hAnsi="Times New Roman"/>
          <w:sz w:val="24"/>
          <w:szCs w:val="24"/>
        </w:rPr>
        <w:t xml:space="preserve">ettepanek </w:t>
      </w:r>
      <w:r w:rsidRPr="00AF3228">
        <w:rPr>
          <w:rFonts w:ascii="Times New Roman" w:hAnsi="Times New Roman"/>
          <w:sz w:val="24"/>
          <w:szCs w:val="24"/>
        </w:rPr>
        <w:t>suurenda</w:t>
      </w:r>
      <w:r>
        <w:rPr>
          <w:rFonts w:ascii="Times New Roman" w:hAnsi="Times New Roman"/>
          <w:sz w:val="24"/>
          <w:szCs w:val="24"/>
        </w:rPr>
        <w:t>da</w:t>
      </w:r>
      <w:r w:rsidRPr="00AF3228">
        <w:rPr>
          <w:rFonts w:ascii="Times New Roman" w:hAnsi="Times New Roman"/>
          <w:sz w:val="24"/>
          <w:szCs w:val="24"/>
        </w:rPr>
        <w:t xml:space="preserve"> valdkonna eest vastutava ministri määrusega kohtutäiturite poolt Kojale makstava liikmemaksu suurust (eeldatavasti 0,5-1% võrra)</w:t>
      </w:r>
      <w:r>
        <w:rPr>
          <w:rFonts w:ascii="Times New Roman" w:hAnsi="Times New Roman"/>
          <w:sz w:val="24"/>
          <w:szCs w:val="24"/>
        </w:rPr>
        <w:t>. Viimastel aastatel on Koja ametikogu eelarvesse laekunud 5 %-</w:t>
      </w:r>
      <w:proofErr w:type="spellStart"/>
      <w:r>
        <w:rPr>
          <w:rFonts w:ascii="Times New Roman" w:hAnsi="Times New Roman"/>
          <w:sz w:val="24"/>
          <w:szCs w:val="24"/>
        </w:rPr>
        <w:t>lise</w:t>
      </w:r>
      <w:proofErr w:type="spellEnd"/>
      <w:r>
        <w:rPr>
          <w:rFonts w:ascii="Times New Roman" w:hAnsi="Times New Roman"/>
          <w:sz w:val="24"/>
          <w:szCs w:val="24"/>
        </w:rPr>
        <w:t xml:space="preserve"> liikmemaksu määra alusel ca 700 000 eurot aastas, se</w:t>
      </w:r>
      <w:r w:rsidR="00992BB5">
        <w:rPr>
          <w:rFonts w:ascii="Times New Roman" w:hAnsi="Times New Roman"/>
          <w:sz w:val="24"/>
          <w:szCs w:val="24"/>
        </w:rPr>
        <w:t>e</w:t>
      </w:r>
      <w:r>
        <w:rPr>
          <w:rFonts w:ascii="Times New Roman" w:hAnsi="Times New Roman"/>
          <w:sz w:val="24"/>
          <w:szCs w:val="24"/>
        </w:rPr>
        <w:t xml:space="preserve">ga annaks kavandatav liikmemaksu suuruse tõstmine </w:t>
      </w:r>
      <w:r w:rsidRPr="00AF3228">
        <w:rPr>
          <w:rFonts w:ascii="Times New Roman" w:hAnsi="Times New Roman"/>
          <w:sz w:val="24"/>
          <w:szCs w:val="24"/>
        </w:rPr>
        <w:t>0,5-1% võrra</w:t>
      </w:r>
      <w:r>
        <w:rPr>
          <w:rFonts w:ascii="Times New Roman" w:hAnsi="Times New Roman"/>
          <w:sz w:val="24"/>
          <w:szCs w:val="24"/>
        </w:rPr>
        <w:t xml:space="preserve"> ametikogu eelarvesse </w:t>
      </w:r>
      <w:r w:rsidR="005410B8">
        <w:rPr>
          <w:rFonts w:ascii="Times New Roman" w:hAnsi="Times New Roman"/>
          <w:sz w:val="24"/>
          <w:szCs w:val="24"/>
        </w:rPr>
        <w:t xml:space="preserve">3500-7000 eurot aastas. Kui aga on mõeldud, et </w:t>
      </w:r>
      <w:r w:rsidR="005410B8">
        <w:rPr>
          <w:rFonts w:ascii="Times New Roman" w:hAnsi="Times New Roman"/>
          <w:sz w:val="24"/>
          <w:szCs w:val="24"/>
        </w:rPr>
        <w:lastRenderedPageBreak/>
        <w:t xml:space="preserve">ametikogu liikmemaksuks oleks 5,5 või 6 %, siis laekuks 70000-140000 eurot aastas. Esimesel juhul võtaks arvestatava reservi kogumine aega aastaid, teisel juhul koguneb mõne aastaga ametikogu eelarvesse sadu tuhandeid eurosid, mis jäävad sisuliselt tarbetult seisma, </w:t>
      </w:r>
      <w:proofErr w:type="spellStart"/>
      <w:r w:rsidR="005410B8">
        <w:rPr>
          <w:rFonts w:ascii="Times New Roman" w:hAnsi="Times New Roman"/>
          <w:sz w:val="24"/>
          <w:szCs w:val="24"/>
        </w:rPr>
        <w:t>selmet</w:t>
      </w:r>
      <w:proofErr w:type="spellEnd"/>
      <w:r w:rsidR="005410B8">
        <w:rPr>
          <w:rFonts w:ascii="Times New Roman" w:hAnsi="Times New Roman"/>
          <w:sz w:val="24"/>
          <w:szCs w:val="24"/>
        </w:rPr>
        <w:t xml:space="preserve"> finantseerida nende vahenditega kohtutäiturite büroode ülalpidamist. Põhiküsimuseks on jätkuvalt, et Koda ei tea kunagi ette, millal ja kui suures ulatuses tuleb kahjude hüvitamiseks raha välja maksta, aga Koja vastu pööratavad kahjunõuded on Koja eelarvega võrreldes märkimisväärse või isegi halvava mõjuga. </w:t>
      </w:r>
    </w:p>
    <w:p w14:paraId="5258790C" w14:textId="77777777" w:rsidR="005410B8" w:rsidRDefault="005410B8" w:rsidP="00AF3228">
      <w:pPr>
        <w:pStyle w:val="Vahedeta"/>
        <w:jc w:val="both"/>
        <w:rPr>
          <w:rFonts w:ascii="Times New Roman" w:hAnsi="Times New Roman"/>
          <w:sz w:val="24"/>
          <w:szCs w:val="24"/>
        </w:rPr>
      </w:pPr>
    </w:p>
    <w:p w14:paraId="5B698A1D" w14:textId="1DF5274D" w:rsidR="005410B8" w:rsidRDefault="005410B8" w:rsidP="00AF3228">
      <w:pPr>
        <w:pStyle w:val="Vahedeta"/>
        <w:jc w:val="both"/>
        <w:rPr>
          <w:rFonts w:ascii="Times New Roman" w:hAnsi="Times New Roman"/>
          <w:sz w:val="24"/>
          <w:szCs w:val="24"/>
        </w:rPr>
      </w:pPr>
      <w:r>
        <w:rPr>
          <w:rFonts w:ascii="Times New Roman" w:hAnsi="Times New Roman"/>
          <w:sz w:val="24"/>
          <w:szCs w:val="24"/>
        </w:rPr>
        <w:t>Võimalik alternatiiv oleks ka variant tõsta ametikogu liikmemaks 5,5 %-le koos tingimusega, et selle arve kogutava ressursiga asendatakse kohtutäituri kohustuslik ametikindlustus ja Koja ametikogu juhatus on pädev ise hinda</w:t>
      </w:r>
      <w:r w:rsidR="004955BB">
        <w:rPr>
          <w:rFonts w:ascii="Times New Roman" w:hAnsi="Times New Roman"/>
          <w:sz w:val="24"/>
          <w:szCs w:val="24"/>
        </w:rPr>
        <w:t>m</w:t>
      </w:r>
      <w:r>
        <w:rPr>
          <w:rFonts w:ascii="Times New Roman" w:hAnsi="Times New Roman"/>
          <w:sz w:val="24"/>
          <w:szCs w:val="24"/>
        </w:rPr>
        <w:t>a, kas ta kindlustab ametikogu riskid edasi või mitte.</w:t>
      </w:r>
    </w:p>
    <w:p w14:paraId="530D104C" w14:textId="77777777" w:rsidR="00992BB5" w:rsidRDefault="00992BB5" w:rsidP="00992BB5">
      <w:pPr>
        <w:pStyle w:val="Vahedeta"/>
        <w:jc w:val="both"/>
        <w:rPr>
          <w:rFonts w:ascii="Times New Roman" w:hAnsi="Times New Roman"/>
          <w:sz w:val="24"/>
          <w:szCs w:val="24"/>
        </w:rPr>
      </w:pPr>
    </w:p>
    <w:p w14:paraId="79F0BA36" w14:textId="66428AAE" w:rsidR="00992BB5" w:rsidRDefault="00992BB5" w:rsidP="00992BB5">
      <w:pPr>
        <w:pStyle w:val="Vahedeta"/>
        <w:jc w:val="both"/>
        <w:rPr>
          <w:rFonts w:ascii="Times New Roman" w:hAnsi="Times New Roman"/>
          <w:sz w:val="24"/>
          <w:szCs w:val="24"/>
        </w:rPr>
      </w:pPr>
      <w:r>
        <w:rPr>
          <w:rFonts w:ascii="Times New Roman" w:hAnsi="Times New Roman"/>
          <w:sz w:val="24"/>
          <w:szCs w:val="24"/>
        </w:rPr>
        <w:t>Koda ei toeta ettepanekut a</w:t>
      </w:r>
      <w:r w:rsidRPr="00992BB5">
        <w:rPr>
          <w:rFonts w:ascii="Times New Roman" w:hAnsi="Times New Roman"/>
          <w:sz w:val="24"/>
          <w:szCs w:val="24"/>
        </w:rPr>
        <w:t>nda Kojale pädevus kohtutäiturite ametikontode käibe kontrollimiseks haldusjärelevalve raames (KTS § 55 lg 1 p 1 alusel).</w:t>
      </w:r>
      <w:r>
        <w:rPr>
          <w:rFonts w:ascii="Times New Roman" w:hAnsi="Times New Roman"/>
          <w:sz w:val="24"/>
          <w:szCs w:val="24"/>
        </w:rPr>
        <w:t xml:space="preserve"> See ettepanek on sisuliselt ja igakülgselt läbi kaalumata. Sisuliselt on tegemist järjekordse vastutusrikka ülesande panemisega Kojale, kellel ega kelle liikmetel ei ole ressurssi selle ülesande finantseerimiseks ega korraldamiseks. Endise kohtutäituri Kersti </w:t>
      </w:r>
      <w:proofErr w:type="spellStart"/>
      <w:r>
        <w:rPr>
          <w:rFonts w:ascii="Times New Roman" w:hAnsi="Times New Roman"/>
          <w:sz w:val="24"/>
          <w:szCs w:val="24"/>
        </w:rPr>
        <w:t>Vilbo</w:t>
      </w:r>
      <w:proofErr w:type="spellEnd"/>
      <w:r>
        <w:rPr>
          <w:rFonts w:ascii="Times New Roman" w:hAnsi="Times New Roman"/>
          <w:sz w:val="24"/>
          <w:szCs w:val="24"/>
        </w:rPr>
        <w:t xml:space="preserve"> ametitegevusega kahju tekitamise kaasus näitab ilmekalt, et kohtutäituri ametialase pangakonto üle tehtav järelevalve ei ole läbi mitmete aastate olnud tõhus. Koja hinnangul peab järelevalve kohtutäituri ametialase</w:t>
      </w:r>
      <w:r w:rsidR="0016481A">
        <w:rPr>
          <w:rFonts w:ascii="Times New Roman" w:hAnsi="Times New Roman"/>
          <w:sz w:val="24"/>
          <w:szCs w:val="24"/>
        </w:rPr>
        <w:t>l</w:t>
      </w:r>
      <w:r>
        <w:rPr>
          <w:rFonts w:ascii="Times New Roman" w:hAnsi="Times New Roman"/>
          <w:sz w:val="24"/>
          <w:szCs w:val="24"/>
        </w:rPr>
        <w:t xml:space="preserve"> pangakonto</w:t>
      </w:r>
      <w:r w:rsidR="0016481A">
        <w:rPr>
          <w:rFonts w:ascii="Times New Roman" w:hAnsi="Times New Roman"/>
          <w:sz w:val="24"/>
          <w:szCs w:val="24"/>
        </w:rPr>
        <w:t>l</w:t>
      </w:r>
      <w:r>
        <w:rPr>
          <w:rFonts w:ascii="Times New Roman" w:hAnsi="Times New Roman"/>
          <w:sz w:val="24"/>
          <w:szCs w:val="24"/>
        </w:rPr>
        <w:t xml:space="preserve"> </w:t>
      </w:r>
      <w:r w:rsidR="0016481A">
        <w:rPr>
          <w:rFonts w:ascii="Times New Roman" w:hAnsi="Times New Roman"/>
          <w:sz w:val="24"/>
          <w:szCs w:val="24"/>
        </w:rPr>
        <w:t>tehtavate arvelduste</w:t>
      </w:r>
      <w:r>
        <w:rPr>
          <w:rFonts w:ascii="Times New Roman" w:hAnsi="Times New Roman"/>
          <w:sz w:val="24"/>
          <w:szCs w:val="24"/>
        </w:rPr>
        <w:t xml:space="preserve"> üle</w:t>
      </w:r>
      <w:r w:rsidR="0016481A">
        <w:rPr>
          <w:rFonts w:ascii="Times New Roman" w:hAnsi="Times New Roman"/>
          <w:sz w:val="24"/>
          <w:szCs w:val="24"/>
        </w:rPr>
        <w:t xml:space="preserve"> olema järjepidev ja süstemaatiline, samuti peab olema kindlaks määratud järelevalve tegija vastutus juhul, kui järelevalve ei tuvastanud puudusi, kuid hiljem siiski ilmnesid kas minetused või kuritarvitused.</w:t>
      </w:r>
    </w:p>
    <w:p w14:paraId="157CC3F4" w14:textId="77777777" w:rsidR="00992BB5" w:rsidRDefault="00992BB5" w:rsidP="00AF3228">
      <w:pPr>
        <w:pStyle w:val="Vahedeta"/>
        <w:jc w:val="both"/>
        <w:rPr>
          <w:rFonts w:ascii="Times New Roman" w:hAnsi="Times New Roman"/>
          <w:sz w:val="24"/>
          <w:szCs w:val="24"/>
        </w:rPr>
      </w:pPr>
    </w:p>
    <w:p w14:paraId="60CDF009" w14:textId="15DBE67C" w:rsidR="00D61AD6" w:rsidRPr="00633405" w:rsidRDefault="00D61AD6" w:rsidP="00633405">
      <w:pPr>
        <w:pStyle w:val="Vahedeta"/>
        <w:numPr>
          <w:ilvl w:val="0"/>
          <w:numId w:val="28"/>
        </w:numPr>
        <w:ind w:left="426"/>
        <w:jc w:val="both"/>
        <w:rPr>
          <w:rFonts w:ascii="Times New Roman" w:hAnsi="Times New Roman"/>
          <w:sz w:val="24"/>
          <w:szCs w:val="24"/>
        </w:rPr>
      </w:pPr>
      <w:r w:rsidRPr="00633405">
        <w:rPr>
          <w:rFonts w:ascii="Times New Roman" w:hAnsi="Times New Roman"/>
          <w:sz w:val="24"/>
          <w:szCs w:val="24"/>
        </w:rPr>
        <w:t>kohtutäiturite distsiplinaarrikkumiste menetluste peatamine kohtumenetluse ajaks ning karistusena määratud rahatrahvide ajatamine.</w:t>
      </w:r>
    </w:p>
    <w:p w14:paraId="467355C1" w14:textId="77777777" w:rsidR="002C407C" w:rsidRDefault="002C407C" w:rsidP="00633405">
      <w:pPr>
        <w:pStyle w:val="Vahedeta"/>
        <w:jc w:val="both"/>
        <w:rPr>
          <w:rFonts w:ascii="Times New Roman" w:hAnsi="Times New Roman"/>
          <w:sz w:val="24"/>
          <w:szCs w:val="24"/>
        </w:rPr>
      </w:pPr>
    </w:p>
    <w:p w14:paraId="2DDABC3F" w14:textId="0AAE6F45" w:rsidR="00340865" w:rsidRDefault="00340865" w:rsidP="00633405">
      <w:pPr>
        <w:pStyle w:val="Vahedeta"/>
        <w:jc w:val="both"/>
        <w:rPr>
          <w:rFonts w:ascii="Times New Roman" w:hAnsi="Times New Roman"/>
          <w:sz w:val="24"/>
          <w:szCs w:val="24"/>
        </w:rPr>
      </w:pPr>
      <w:r>
        <w:rPr>
          <w:rFonts w:ascii="Times New Roman" w:hAnsi="Times New Roman"/>
          <w:sz w:val="24"/>
          <w:szCs w:val="24"/>
        </w:rPr>
        <w:t xml:space="preserve">Koda ei toeta väljatöötamise kavatsuses esitatud ettepanekut </w:t>
      </w:r>
      <w:r w:rsidRPr="00340865">
        <w:rPr>
          <w:rFonts w:ascii="Times New Roman" w:hAnsi="Times New Roman"/>
          <w:sz w:val="24"/>
          <w:szCs w:val="24"/>
        </w:rPr>
        <w:t>distsiplinaarmenetluse/</w:t>
      </w:r>
      <w:proofErr w:type="spellStart"/>
      <w:r w:rsidRPr="00340865">
        <w:rPr>
          <w:rFonts w:ascii="Times New Roman" w:hAnsi="Times New Roman"/>
          <w:sz w:val="24"/>
          <w:szCs w:val="24"/>
        </w:rPr>
        <w:t>aukohtumenetluse</w:t>
      </w:r>
      <w:proofErr w:type="spellEnd"/>
      <w:r w:rsidRPr="00340865">
        <w:rPr>
          <w:rFonts w:ascii="Times New Roman" w:hAnsi="Times New Roman"/>
          <w:sz w:val="24"/>
          <w:szCs w:val="24"/>
        </w:rPr>
        <w:t xml:space="preserve"> peatami</w:t>
      </w:r>
      <w:r>
        <w:rPr>
          <w:rFonts w:ascii="Times New Roman" w:hAnsi="Times New Roman"/>
          <w:sz w:val="24"/>
          <w:szCs w:val="24"/>
        </w:rPr>
        <w:t>seks</w:t>
      </w:r>
      <w:r w:rsidR="00BB630A">
        <w:rPr>
          <w:rFonts w:ascii="Times New Roman" w:hAnsi="Times New Roman"/>
          <w:sz w:val="24"/>
          <w:szCs w:val="24"/>
        </w:rPr>
        <w:t xml:space="preserve"> </w:t>
      </w:r>
      <w:r w:rsidR="00BB630A" w:rsidRPr="00BB630A">
        <w:rPr>
          <w:rFonts w:ascii="Times New Roman" w:hAnsi="Times New Roman"/>
          <w:sz w:val="24"/>
          <w:szCs w:val="24"/>
        </w:rPr>
        <w:t>samade asjaolude tõttu alanud sisulise kohtuvaidluse ajaks</w:t>
      </w:r>
      <w:r>
        <w:rPr>
          <w:rFonts w:ascii="Times New Roman" w:hAnsi="Times New Roman"/>
          <w:sz w:val="24"/>
          <w:szCs w:val="24"/>
        </w:rPr>
        <w:t xml:space="preserve">. Leiame, et nii distsiplinaar- kui ka </w:t>
      </w:r>
      <w:proofErr w:type="spellStart"/>
      <w:r>
        <w:rPr>
          <w:rFonts w:ascii="Times New Roman" w:hAnsi="Times New Roman"/>
          <w:sz w:val="24"/>
          <w:szCs w:val="24"/>
        </w:rPr>
        <w:t>aukohtumenetlused</w:t>
      </w:r>
      <w:proofErr w:type="spellEnd"/>
      <w:r>
        <w:rPr>
          <w:rFonts w:ascii="Times New Roman" w:hAnsi="Times New Roman"/>
          <w:sz w:val="24"/>
          <w:szCs w:val="24"/>
        </w:rPr>
        <w:t xml:space="preserve"> tuleb läbi viia etteantud ajalises piiris ega tohi jääda piiramata ajaks kestma. Karistusõiguses on üldiselt tunnustatud praktikaks, et määratav karistus peab olema sooritatud teole võimalikult vahetult järgnev, et see oleks mõjus. Vastasel korral puudub karistuse määramisel sisuline </w:t>
      </w:r>
      <w:r w:rsidR="00705E8C">
        <w:rPr>
          <w:rFonts w:ascii="Times New Roman" w:hAnsi="Times New Roman"/>
          <w:sz w:val="24"/>
          <w:szCs w:val="24"/>
        </w:rPr>
        <w:t>tähendus</w:t>
      </w:r>
      <w:r>
        <w:rPr>
          <w:rFonts w:ascii="Times New Roman" w:hAnsi="Times New Roman"/>
          <w:sz w:val="24"/>
          <w:szCs w:val="24"/>
        </w:rPr>
        <w:t>.</w:t>
      </w:r>
    </w:p>
    <w:p w14:paraId="3A0FF5D2" w14:textId="77777777" w:rsidR="00705E8C" w:rsidRDefault="00705E8C" w:rsidP="00633405">
      <w:pPr>
        <w:pStyle w:val="Vahedeta"/>
        <w:jc w:val="both"/>
        <w:rPr>
          <w:rFonts w:ascii="Times New Roman" w:hAnsi="Times New Roman"/>
          <w:sz w:val="24"/>
          <w:szCs w:val="24"/>
        </w:rPr>
      </w:pPr>
    </w:p>
    <w:p w14:paraId="3988F619" w14:textId="13E28AFC" w:rsidR="00705E8C" w:rsidRDefault="00705E8C" w:rsidP="00705E8C">
      <w:pPr>
        <w:pStyle w:val="Vahedeta"/>
        <w:jc w:val="both"/>
        <w:rPr>
          <w:rFonts w:ascii="Times New Roman" w:hAnsi="Times New Roman"/>
          <w:sz w:val="24"/>
          <w:szCs w:val="24"/>
        </w:rPr>
      </w:pPr>
      <w:r>
        <w:rPr>
          <w:rFonts w:ascii="Times New Roman" w:hAnsi="Times New Roman"/>
          <w:sz w:val="24"/>
          <w:szCs w:val="24"/>
        </w:rPr>
        <w:t>Toetame väljatöötamise kavatsuses esitatud ettepanekut l</w:t>
      </w:r>
      <w:r w:rsidRPr="00705E8C">
        <w:rPr>
          <w:rFonts w:ascii="Times New Roman" w:hAnsi="Times New Roman"/>
          <w:sz w:val="24"/>
          <w:szCs w:val="24"/>
        </w:rPr>
        <w:t>ubada kohtutäituritele Justiitsministeeriumi poolt distsiplinaarkaristusena määratavate rahatrahvide ajatamist</w:t>
      </w:r>
      <w:r>
        <w:rPr>
          <w:rFonts w:ascii="Times New Roman" w:hAnsi="Times New Roman"/>
          <w:sz w:val="24"/>
          <w:szCs w:val="24"/>
        </w:rPr>
        <w:t>.</w:t>
      </w:r>
    </w:p>
    <w:p w14:paraId="4CBC0DA1" w14:textId="77777777" w:rsidR="00705E8C" w:rsidRDefault="00705E8C" w:rsidP="00705E8C">
      <w:pPr>
        <w:pStyle w:val="Vahedeta"/>
        <w:jc w:val="both"/>
        <w:rPr>
          <w:rFonts w:ascii="Times New Roman" w:hAnsi="Times New Roman"/>
          <w:sz w:val="24"/>
          <w:szCs w:val="24"/>
        </w:rPr>
      </w:pPr>
    </w:p>
    <w:p w14:paraId="3AC70780" w14:textId="09A8E2B9" w:rsidR="00705E8C" w:rsidRDefault="00705E8C" w:rsidP="00705E8C">
      <w:pPr>
        <w:pStyle w:val="Vahedeta"/>
        <w:jc w:val="both"/>
        <w:rPr>
          <w:rFonts w:ascii="Times New Roman" w:hAnsi="Times New Roman"/>
          <w:sz w:val="24"/>
          <w:szCs w:val="24"/>
        </w:rPr>
      </w:pPr>
      <w:r>
        <w:rPr>
          <w:rFonts w:ascii="Times New Roman" w:hAnsi="Times New Roman"/>
          <w:sz w:val="24"/>
          <w:szCs w:val="24"/>
        </w:rPr>
        <w:t>Leiame, et väljatöötamise kavatsuses esitatud ettepanek l</w:t>
      </w:r>
      <w:r w:rsidRPr="00705E8C">
        <w:rPr>
          <w:rFonts w:ascii="Times New Roman" w:hAnsi="Times New Roman"/>
          <w:sz w:val="24"/>
          <w:szCs w:val="24"/>
        </w:rPr>
        <w:t>ubada tunnistada Justiitsministeeriumi käskkiri või Koja aukohtu otsus asutusesiseseks kasutamiseks mõeldud teabeks kuni nende vaidlustamiseks algatatud kohtumenetlustes lõpplahendi jõustumiseni</w:t>
      </w:r>
      <w:r>
        <w:rPr>
          <w:rFonts w:ascii="Times New Roman" w:hAnsi="Times New Roman"/>
          <w:sz w:val="24"/>
          <w:szCs w:val="24"/>
        </w:rPr>
        <w:t xml:space="preserve"> on argumenteeritud väga üldsõnaliselt</w:t>
      </w:r>
      <w:r w:rsidRPr="00705E8C">
        <w:rPr>
          <w:rFonts w:ascii="Times New Roman" w:hAnsi="Times New Roman"/>
          <w:sz w:val="24"/>
          <w:szCs w:val="24"/>
        </w:rPr>
        <w:t>.</w:t>
      </w:r>
      <w:r>
        <w:rPr>
          <w:rFonts w:ascii="Times New Roman" w:hAnsi="Times New Roman"/>
          <w:sz w:val="24"/>
          <w:szCs w:val="24"/>
        </w:rPr>
        <w:t xml:space="preserve"> Ilmselt tuleb täiendavalt analüüsida, kas on õiguspärane asuda täitma justiitsministri käskkirja alusel kohtutäituri ametist tagandamist olukorras, kus käskkiri on tunnistatud </w:t>
      </w:r>
      <w:r w:rsidRPr="00705E8C">
        <w:rPr>
          <w:rFonts w:ascii="Times New Roman" w:hAnsi="Times New Roman"/>
          <w:sz w:val="24"/>
          <w:szCs w:val="24"/>
        </w:rPr>
        <w:t xml:space="preserve">asutusesiseseks kasutamiseks mõeldud teabeks kuni </w:t>
      </w:r>
      <w:r w:rsidR="005060E5">
        <w:rPr>
          <w:rFonts w:ascii="Times New Roman" w:hAnsi="Times New Roman"/>
          <w:sz w:val="24"/>
          <w:szCs w:val="24"/>
        </w:rPr>
        <w:t>selle</w:t>
      </w:r>
      <w:r w:rsidRPr="00705E8C">
        <w:rPr>
          <w:rFonts w:ascii="Times New Roman" w:hAnsi="Times New Roman"/>
          <w:sz w:val="24"/>
          <w:szCs w:val="24"/>
        </w:rPr>
        <w:t xml:space="preserve"> vaidlustamiseks algatatud kohtumenetluses lõpplahendi jõustumiseni</w:t>
      </w:r>
      <w:r>
        <w:rPr>
          <w:rFonts w:ascii="Times New Roman" w:hAnsi="Times New Roman"/>
          <w:sz w:val="24"/>
          <w:szCs w:val="24"/>
        </w:rPr>
        <w:t>. Muud distsiplinaarkaristused ei pruugi avaldada mõju kohtutäituri igapäevasele ametitegevusele, kuid kohtutäituri ametist viivitamata tagandamine sellist mõju kindlasti avaldab. Sellest tulenevalt peaks avalikku</w:t>
      </w:r>
      <w:r w:rsidR="005060E5">
        <w:rPr>
          <w:rFonts w:ascii="Times New Roman" w:hAnsi="Times New Roman"/>
          <w:sz w:val="24"/>
          <w:szCs w:val="24"/>
        </w:rPr>
        <w:t>s</w:t>
      </w:r>
      <w:r>
        <w:rPr>
          <w:rFonts w:ascii="Times New Roman" w:hAnsi="Times New Roman"/>
          <w:sz w:val="24"/>
          <w:szCs w:val="24"/>
        </w:rPr>
        <w:t xml:space="preserve"> ikkagi saama teadlikuks, mispärast taoline karistus on määratud. Alternatiivina tuleks kaaluda varianti, et kohtutäituri ametist </w:t>
      </w:r>
      <w:r>
        <w:rPr>
          <w:rFonts w:ascii="Times New Roman" w:hAnsi="Times New Roman"/>
          <w:sz w:val="24"/>
          <w:szCs w:val="24"/>
        </w:rPr>
        <w:lastRenderedPageBreak/>
        <w:t>tagandamine ei toimu mitte viivitamata, vaid läbi viivitamata asendamise KTS § 25 lg 5 alusel ning tagandamine jõustub alles siis, kui selle vaidlustamistähtaeg on möödas või vaide alusel alustatud kohtumenetlus lõppenud.</w:t>
      </w:r>
    </w:p>
    <w:p w14:paraId="52E84906" w14:textId="77777777" w:rsidR="00340865" w:rsidRPr="00633405" w:rsidRDefault="00340865" w:rsidP="00633405">
      <w:pPr>
        <w:pStyle w:val="Vahedeta"/>
        <w:jc w:val="both"/>
        <w:rPr>
          <w:rFonts w:ascii="Times New Roman" w:hAnsi="Times New Roman"/>
          <w:sz w:val="24"/>
          <w:szCs w:val="24"/>
        </w:rPr>
      </w:pPr>
    </w:p>
    <w:p w14:paraId="11A9F2AA" w14:textId="77777777" w:rsidR="00B12DC5" w:rsidRDefault="00B12DC5" w:rsidP="005E6402">
      <w:pPr>
        <w:pStyle w:val="Vahedeta"/>
        <w:jc w:val="both"/>
        <w:rPr>
          <w:rFonts w:ascii="Times New Roman" w:eastAsiaTheme="minorHAnsi" w:hAnsi="Times New Roman"/>
          <w:sz w:val="24"/>
          <w:szCs w:val="24"/>
        </w:rPr>
      </w:pPr>
    </w:p>
    <w:p w14:paraId="6AD9560A" w14:textId="309399D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31B70D25" w14:textId="77777777" w:rsidR="00AD5833" w:rsidRDefault="00AD5833" w:rsidP="00486D62">
      <w:pPr>
        <w:pStyle w:val="Vahedeta"/>
        <w:jc w:val="both"/>
        <w:rPr>
          <w:rFonts w:ascii="Times New Roman" w:eastAsiaTheme="minorHAnsi" w:hAnsi="Times New Roman"/>
          <w:sz w:val="24"/>
          <w:szCs w:val="24"/>
        </w:rPr>
      </w:pPr>
    </w:p>
    <w:p w14:paraId="2982D7AE" w14:textId="718C62CB" w:rsidR="002C407C" w:rsidRPr="008256AE" w:rsidRDefault="002C407C" w:rsidP="00486D62">
      <w:pPr>
        <w:pStyle w:val="Vahedeta"/>
        <w:jc w:val="both"/>
        <w:rPr>
          <w:rFonts w:ascii="Times New Roman" w:eastAsiaTheme="minorHAnsi" w:hAnsi="Times New Roman"/>
          <w:i/>
          <w:iCs/>
          <w:sz w:val="24"/>
          <w:szCs w:val="24"/>
        </w:rPr>
      </w:pPr>
      <w:r w:rsidRPr="008256AE">
        <w:rPr>
          <w:rFonts w:ascii="Times New Roman" w:eastAsiaTheme="minorHAnsi" w:hAnsi="Times New Roman"/>
          <w:i/>
          <w:iCs/>
          <w:sz w:val="24"/>
          <w:szCs w:val="24"/>
        </w:rPr>
        <w:t>/allkirjastatud digitaalselt/</w:t>
      </w:r>
    </w:p>
    <w:p w14:paraId="32A776F5" w14:textId="02A60B38" w:rsidR="002C407C" w:rsidRDefault="005410B8"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Katrin Vellet</w:t>
      </w:r>
    </w:p>
    <w:p w14:paraId="187371B0" w14:textId="7AC04B35" w:rsidR="002C407C" w:rsidRDefault="00704E8B"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Koja</w:t>
      </w:r>
      <w:r w:rsidR="002C407C">
        <w:rPr>
          <w:rFonts w:ascii="Times New Roman" w:eastAsiaTheme="minorHAnsi" w:hAnsi="Times New Roman"/>
          <w:sz w:val="24"/>
          <w:szCs w:val="24"/>
        </w:rPr>
        <w:t xml:space="preserve"> esimees</w:t>
      </w:r>
    </w:p>
    <w:p w14:paraId="0A4647CC" w14:textId="453D17B4" w:rsidR="002C407C" w:rsidRDefault="002C407C" w:rsidP="00486D62">
      <w:pPr>
        <w:pStyle w:val="Vahedeta"/>
        <w:jc w:val="both"/>
        <w:rPr>
          <w:rFonts w:ascii="Times New Roman" w:eastAsiaTheme="minorHAnsi" w:hAnsi="Times New Roman"/>
          <w:sz w:val="24"/>
          <w:szCs w:val="24"/>
        </w:rPr>
      </w:pPr>
    </w:p>
    <w:p w14:paraId="45B5071F" w14:textId="18A29132" w:rsidR="00B85C12" w:rsidRDefault="00B85C12"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486D62">
      <w:pPr>
        <w:pStyle w:val="Vahedeta"/>
        <w:jc w:val="both"/>
        <w:rPr>
          <w:rFonts w:ascii="Times New Roman" w:eastAsiaTheme="minorHAnsi" w:hAnsi="Times New Roman"/>
          <w:sz w:val="24"/>
          <w:szCs w:val="24"/>
        </w:rPr>
      </w:pPr>
    </w:p>
    <w:p w14:paraId="381AE277" w14:textId="77777777" w:rsidR="004D75A8" w:rsidRPr="00175ABD" w:rsidRDefault="004D75A8" w:rsidP="00486D62">
      <w:pPr>
        <w:jc w:val="both"/>
      </w:pPr>
    </w:p>
    <w:sectPr w:rsidR="004D75A8" w:rsidRPr="00175ABD" w:rsidSect="003C784B">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CBF1" w14:textId="77777777" w:rsidR="003C784B" w:rsidRDefault="003C784B">
      <w:r>
        <w:separator/>
      </w:r>
    </w:p>
  </w:endnote>
  <w:endnote w:type="continuationSeparator" w:id="0">
    <w:p w14:paraId="2CA0F689" w14:textId="77777777" w:rsidR="003C784B" w:rsidRDefault="003C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04F4" w14:textId="77777777" w:rsidR="008A1679" w:rsidRDefault="008A167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7777777" w:rsidR="00753822" w:rsidRPr="00E83D57" w:rsidRDefault="00753822" w:rsidP="00753822">
    <w:pPr>
      <w:pStyle w:val="Jalus"/>
      <w:spacing w:after="0" w:line="240" w:lineRule="auto"/>
      <w:rPr>
        <w:color w:val="000000" w:themeColor="text1"/>
      </w:rPr>
    </w:pPr>
    <w:r w:rsidRPr="00E83D57">
      <w:rPr>
        <w:color w:val="000000" w:themeColor="text1"/>
      </w:rPr>
      <w:t>Tartu mnt 16,                     tel</w:t>
    </w:r>
    <w:r w:rsidR="00E83D57" w:rsidRPr="00E83D57">
      <w:rPr>
        <w:color w:val="000000" w:themeColor="text1"/>
      </w:rPr>
      <w:t xml:space="preserve"> </w:t>
    </w:r>
    <w:r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Pr="00E83D57">
      <w:rPr>
        <w:color w:val="000000" w:themeColor="text1"/>
      </w:rPr>
      <w:t xml:space="preserve"> </w:t>
    </w:r>
    <w:hyperlink r:id="rId1" w:history="1">
      <w:r w:rsidRPr="00E83D57">
        <w:rPr>
          <w:rStyle w:val="Hperlink"/>
          <w:color w:val="000000" w:themeColor="text1"/>
        </w:rPr>
        <w:t>info@kpkoda.ee</w:t>
      </w:r>
    </w:hyperlink>
    <w:r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Pr="00E83D57">
      <w:rPr>
        <w:color w:val="000000" w:themeColor="text1"/>
      </w:rPr>
      <w:t>SEB pank</w:t>
    </w:r>
  </w:p>
  <w:p w14:paraId="5B34F12F" w14:textId="77777777" w:rsidR="004D75A8" w:rsidRDefault="00E83D57" w:rsidP="00753822">
    <w:pPr>
      <w:pStyle w:val="Jalus"/>
      <w:spacing w:after="0" w:line="240" w:lineRule="auto"/>
      <w:rPr>
        <w:color w:val="000000" w:themeColor="text1"/>
      </w:rPr>
    </w:pPr>
    <w:r w:rsidRPr="00E83D57">
      <w:rPr>
        <w:color w:val="000000" w:themeColor="text1"/>
      </w:rPr>
      <w:t>10117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BDD6F" w14:textId="77777777" w:rsidR="003C784B" w:rsidRDefault="003C784B">
      <w:r>
        <w:separator/>
      </w:r>
    </w:p>
  </w:footnote>
  <w:footnote w:type="continuationSeparator" w:id="0">
    <w:p w14:paraId="2269E6D6" w14:textId="77777777" w:rsidR="003C784B" w:rsidRDefault="003C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D27C" w14:textId="77777777" w:rsidR="008A1679" w:rsidRDefault="008A167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EDCA4" w14:textId="77777777" w:rsidR="008A1679" w:rsidRDefault="008A167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20D"/>
    <w:multiLevelType w:val="hybridMultilevel"/>
    <w:tmpl w:val="C6CABF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FD84C54"/>
    <w:multiLevelType w:val="hybridMultilevel"/>
    <w:tmpl w:val="F1560B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0260D1E"/>
    <w:multiLevelType w:val="hybridMultilevel"/>
    <w:tmpl w:val="181C39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10537AA"/>
    <w:multiLevelType w:val="hybridMultilevel"/>
    <w:tmpl w:val="FC6C42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117679571">
    <w:abstractNumId w:val="8"/>
  </w:num>
  <w:num w:numId="2" w16cid:durableId="944924744">
    <w:abstractNumId w:val="3"/>
  </w:num>
  <w:num w:numId="3" w16cid:durableId="1881745063">
    <w:abstractNumId w:val="2"/>
  </w:num>
  <w:num w:numId="4" w16cid:durableId="1853760806">
    <w:abstractNumId w:val="1"/>
  </w:num>
  <w:num w:numId="5" w16cid:durableId="529145798">
    <w:abstractNumId w:val="0"/>
  </w:num>
  <w:num w:numId="6" w16cid:durableId="802236695">
    <w:abstractNumId w:val="9"/>
  </w:num>
  <w:num w:numId="7" w16cid:durableId="1580406616">
    <w:abstractNumId w:val="7"/>
  </w:num>
  <w:num w:numId="8" w16cid:durableId="72433400">
    <w:abstractNumId w:val="6"/>
  </w:num>
  <w:num w:numId="9" w16cid:durableId="325598401">
    <w:abstractNumId w:val="5"/>
  </w:num>
  <w:num w:numId="10" w16cid:durableId="777793207">
    <w:abstractNumId w:val="4"/>
  </w:num>
  <w:num w:numId="11" w16cid:durableId="1210648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820603">
    <w:abstractNumId w:val="22"/>
  </w:num>
  <w:num w:numId="13" w16cid:durableId="1011027271">
    <w:abstractNumId w:val="26"/>
  </w:num>
  <w:num w:numId="14" w16cid:durableId="280259823">
    <w:abstractNumId w:val="11"/>
  </w:num>
  <w:num w:numId="15" w16cid:durableId="886264477">
    <w:abstractNumId w:val="16"/>
  </w:num>
  <w:num w:numId="16" w16cid:durableId="752092394">
    <w:abstractNumId w:val="18"/>
  </w:num>
  <w:num w:numId="17" w16cid:durableId="1299382933">
    <w:abstractNumId w:val="27"/>
  </w:num>
  <w:num w:numId="18" w16cid:durableId="1082877353">
    <w:abstractNumId w:val="17"/>
  </w:num>
  <w:num w:numId="19" w16cid:durableId="1250501571">
    <w:abstractNumId w:val="23"/>
  </w:num>
  <w:num w:numId="20" w16cid:durableId="373966319">
    <w:abstractNumId w:val="24"/>
  </w:num>
  <w:num w:numId="21" w16cid:durableId="1101341524">
    <w:abstractNumId w:val="12"/>
  </w:num>
  <w:num w:numId="22" w16cid:durableId="1858739293">
    <w:abstractNumId w:val="21"/>
  </w:num>
  <w:num w:numId="23" w16cid:durableId="1994719546">
    <w:abstractNumId w:val="19"/>
  </w:num>
  <w:num w:numId="24" w16cid:durableId="1293942804">
    <w:abstractNumId w:val="13"/>
  </w:num>
  <w:num w:numId="25" w16cid:durableId="2096779118">
    <w:abstractNumId w:val="25"/>
  </w:num>
  <w:num w:numId="26" w16cid:durableId="828248335">
    <w:abstractNumId w:val="14"/>
  </w:num>
  <w:num w:numId="27" w16cid:durableId="1828941247">
    <w:abstractNumId w:val="15"/>
  </w:num>
  <w:num w:numId="28" w16cid:durableId="206332180">
    <w:abstractNumId w:val="20"/>
  </w:num>
  <w:num w:numId="29" w16cid:durableId="1506896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10838"/>
    <w:rsid w:val="00010E88"/>
    <w:rsid w:val="00013F43"/>
    <w:rsid w:val="0001606E"/>
    <w:rsid w:val="00026D41"/>
    <w:rsid w:val="00030109"/>
    <w:rsid w:val="00032DA9"/>
    <w:rsid w:val="00035765"/>
    <w:rsid w:val="00036350"/>
    <w:rsid w:val="00037EFB"/>
    <w:rsid w:val="000417E0"/>
    <w:rsid w:val="00045B6F"/>
    <w:rsid w:val="00047CE1"/>
    <w:rsid w:val="00070608"/>
    <w:rsid w:val="000718A8"/>
    <w:rsid w:val="00086082"/>
    <w:rsid w:val="00095145"/>
    <w:rsid w:val="000A0F02"/>
    <w:rsid w:val="000A69B2"/>
    <w:rsid w:val="000B08F0"/>
    <w:rsid w:val="000B2CEB"/>
    <w:rsid w:val="000D2637"/>
    <w:rsid w:val="000D6C7D"/>
    <w:rsid w:val="000E10D5"/>
    <w:rsid w:val="000E65C9"/>
    <w:rsid w:val="000F1BCE"/>
    <w:rsid w:val="00101064"/>
    <w:rsid w:val="001032F7"/>
    <w:rsid w:val="001141CA"/>
    <w:rsid w:val="0013300C"/>
    <w:rsid w:val="00144CFC"/>
    <w:rsid w:val="00145F0B"/>
    <w:rsid w:val="00146A2A"/>
    <w:rsid w:val="00150C18"/>
    <w:rsid w:val="0016481A"/>
    <w:rsid w:val="001733BD"/>
    <w:rsid w:val="00175ABD"/>
    <w:rsid w:val="00176EC1"/>
    <w:rsid w:val="00182C09"/>
    <w:rsid w:val="00184031"/>
    <w:rsid w:val="00190E17"/>
    <w:rsid w:val="00197016"/>
    <w:rsid w:val="001A672C"/>
    <w:rsid w:val="001B4D85"/>
    <w:rsid w:val="001C2A54"/>
    <w:rsid w:val="001C4B70"/>
    <w:rsid w:val="001C77EC"/>
    <w:rsid w:val="001E5DEC"/>
    <w:rsid w:val="001E7504"/>
    <w:rsid w:val="001E7FE9"/>
    <w:rsid w:val="001F4928"/>
    <w:rsid w:val="0020544B"/>
    <w:rsid w:val="0021187C"/>
    <w:rsid w:val="002120E2"/>
    <w:rsid w:val="002124EB"/>
    <w:rsid w:val="00213156"/>
    <w:rsid w:val="00234474"/>
    <w:rsid w:val="00236E76"/>
    <w:rsid w:val="00244746"/>
    <w:rsid w:val="00245C3D"/>
    <w:rsid w:val="00247D66"/>
    <w:rsid w:val="00261629"/>
    <w:rsid w:val="00266C46"/>
    <w:rsid w:val="002702D1"/>
    <w:rsid w:val="00273FAF"/>
    <w:rsid w:val="00277BDD"/>
    <w:rsid w:val="0028575F"/>
    <w:rsid w:val="00292B8E"/>
    <w:rsid w:val="002B58D1"/>
    <w:rsid w:val="002C0E79"/>
    <w:rsid w:val="002C0FC0"/>
    <w:rsid w:val="002C1163"/>
    <w:rsid w:val="002C25EA"/>
    <w:rsid w:val="002C407C"/>
    <w:rsid w:val="002E16E7"/>
    <w:rsid w:val="002E451D"/>
    <w:rsid w:val="002F41AF"/>
    <w:rsid w:val="002F49CE"/>
    <w:rsid w:val="00321DE3"/>
    <w:rsid w:val="00323BA6"/>
    <w:rsid w:val="00323DA8"/>
    <w:rsid w:val="00331E47"/>
    <w:rsid w:val="00334546"/>
    <w:rsid w:val="00337A13"/>
    <w:rsid w:val="00340865"/>
    <w:rsid w:val="00352B22"/>
    <w:rsid w:val="003533A1"/>
    <w:rsid w:val="00355532"/>
    <w:rsid w:val="0035759B"/>
    <w:rsid w:val="00364E68"/>
    <w:rsid w:val="00365E53"/>
    <w:rsid w:val="00380B5E"/>
    <w:rsid w:val="00381CD9"/>
    <w:rsid w:val="003A5557"/>
    <w:rsid w:val="003B1A5D"/>
    <w:rsid w:val="003C16C8"/>
    <w:rsid w:val="003C784B"/>
    <w:rsid w:val="003E2220"/>
    <w:rsid w:val="003E3374"/>
    <w:rsid w:val="003F0891"/>
    <w:rsid w:val="003F2707"/>
    <w:rsid w:val="003F41AD"/>
    <w:rsid w:val="003F6ABA"/>
    <w:rsid w:val="003F79A2"/>
    <w:rsid w:val="00404EB4"/>
    <w:rsid w:val="004069B1"/>
    <w:rsid w:val="004163AF"/>
    <w:rsid w:val="0042142C"/>
    <w:rsid w:val="00427729"/>
    <w:rsid w:val="00437605"/>
    <w:rsid w:val="00440373"/>
    <w:rsid w:val="004420F5"/>
    <w:rsid w:val="00443538"/>
    <w:rsid w:val="0044354A"/>
    <w:rsid w:val="00445422"/>
    <w:rsid w:val="00454B9E"/>
    <w:rsid w:val="00457072"/>
    <w:rsid w:val="004625CB"/>
    <w:rsid w:val="00463956"/>
    <w:rsid w:val="00472724"/>
    <w:rsid w:val="00472C7C"/>
    <w:rsid w:val="00473D44"/>
    <w:rsid w:val="00476F3C"/>
    <w:rsid w:val="00480E1D"/>
    <w:rsid w:val="00486D62"/>
    <w:rsid w:val="00490371"/>
    <w:rsid w:val="00490A2B"/>
    <w:rsid w:val="004955BB"/>
    <w:rsid w:val="004A2373"/>
    <w:rsid w:val="004A59C2"/>
    <w:rsid w:val="004B48DF"/>
    <w:rsid w:val="004C3BDB"/>
    <w:rsid w:val="004D0EC7"/>
    <w:rsid w:val="004D75A8"/>
    <w:rsid w:val="004E138F"/>
    <w:rsid w:val="004E7C0E"/>
    <w:rsid w:val="004F163C"/>
    <w:rsid w:val="004F2EE5"/>
    <w:rsid w:val="004F55FA"/>
    <w:rsid w:val="004F6FCB"/>
    <w:rsid w:val="0050476A"/>
    <w:rsid w:val="005059D5"/>
    <w:rsid w:val="005060E5"/>
    <w:rsid w:val="0050779F"/>
    <w:rsid w:val="00511FDF"/>
    <w:rsid w:val="00514C83"/>
    <w:rsid w:val="00514CDC"/>
    <w:rsid w:val="00514E00"/>
    <w:rsid w:val="005151D5"/>
    <w:rsid w:val="0051632F"/>
    <w:rsid w:val="00522D85"/>
    <w:rsid w:val="005309E9"/>
    <w:rsid w:val="00533582"/>
    <w:rsid w:val="00535F3A"/>
    <w:rsid w:val="005410B8"/>
    <w:rsid w:val="00552C92"/>
    <w:rsid w:val="0056675B"/>
    <w:rsid w:val="005720FB"/>
    <w:rsid w:val="005808FE"/>
    <w:rsid w:val="00580A90"/>
    <w:rsid w:val="005903B2"/>
    <w:rsid w:val="00590B81"/>
    <w:rsid w:val="005B0A5B"/>
    <w:rsid w:val="005B32F8"/>
    <w:rsid w:val="005B333D"/>
    <w:rsid w:val="005B57D6"/>
    <w:rsid w:val="005C45E2"/>
    <w:rsid w:val="005C5FC4"/>
    <w:rsid w:val="005E44E5"/>
    <w:rsid w:val="005E6402"/>
    <w:rsid w:val="006035DA"/>
    <w:rsid w:val="006226EE"/>
    <w:rsid w:val="00625156"/>
    <w:rsid w:val="00625E06"/>
    <w:rsid w:val="00630091"/>
    <w:rsid w:val="00631F5F"/>
    <w:rsid w:val="00632C42"/>
    <w:rsid w:val="00633405"/>
    <w:rsid w:val="00641BC5"/>
    <w:rsid w:val="00643925"/>
    <w:rsid w:val="00645EF4"/>
    <w:rsid w:val="0066064F"/>
    <w:rsid w:val="0066496E"/>
    <w:rsid w:val="00664A3C"/>
    <w:rsid w:val="006652CF"/>
    <w:rsid w:val="00682AC0"/>
    <w:rsid w:val="006B079F"/>
    <w:rsid w:val="006B093D"/>
    <w:rsid w:val="006B387C"/>
    <w:rsid w:val="006B51AB"/>
    <w:rsid w:val="006B6CDD"/>
    <w:rsid w:val="006C05C3"/>
    <w:rsid w:val="006C0F71"/>
    <w:rsid w:val="006C2202"/>
    <w:rsid w:val="006C6EA3"/>
    <w:rsid w:val="006C7463"/>
    <w:rsid w:val="006D2225"/>
    <w:rsid w:val="006D35A7"/>
    <w:rsid w:val="006D51A7"/>
    <w:rsid w:val="006E3326"/>
    <w:rsid w:val="006E3A9E"/>
    <w:rsid w:val="006E3BA1"/>
    <w:rsid w:val="006E75F1"/>
    <w:rsid w:val="006F68FA"/>
    <w:rsid w:val="00701416"/>
    <w:rsid w:val="00703EF0"/>
    <w:rsid w:val="00704E8B"/>
    <w:rsid w:val="00705E8C"/>
    <w:rsid w:val="00713022"/>
    <w:rsid w:val="00715ADD"/>
    <w:rsid w:val="00716FE0"/>
    <w:rsid w:val="007175A3"/>
    <w:rsid w:val="00720B00"/>
    <w:rsid w:val="007215D6"/>
    <w:rsid w:val="0073396D"/>
    <w:rsid w:val="00733DD8"/>
    <w:rsid w:val="00735635"/>
    <w:rsid w:val="007358AF"/>
    <w:rsid w:val="00744568"/>
    <w:rsid w:val="00747175"/>
    <w:rsid w:val="00752EED"/>
    <w:rsid w:val="00753822"/>
    <w:rsid w:val="00785514"/>
    <w:rsid w:val="00786AB2"/>
    <w:rsid w:val="00790ADE"/>
    <w:rsid w:val="007939A5"/>
    <w:rsid w:val="00797123"/>
    <w:rsid w:val="007A38A3"/>
    <w:rsid w:val="007B4C89"/>
    <w:rsid w:val="007C0AB7"/>
    <w:rsid w:val="007C6A9F"/>
    <w:rsid w:val="007D1FE1"/>
    <w:rsid w:val="007D262D"/>
    <w:rsid w:val="007D303C"/>
    <w:rsid w:val="007D3706"/>
    <w:rsid w:val="007D5EC0"/>
    <w:rsid w:val="007E0379"/>
    <w:rsid w:val="007E59EF"/>
    <w:rsid w:val="007F2F8D"/>
    <w:rsid w:val="007F3CD2"/>
    <w:rsid w:val="007F4350"/>
    <w:rsid w:val="00802961"/>
    <w:rsid w:val="0080413B"/>
    <w:rsid w:val="008142AB"/>
    <w:rsid w:val="0082370D"/>
    <w:rsid w:val="008256AE"/>
    <w:rsid w:val="00825C44"/>
    <w:rsid w:val="00825CCC"/>
    <w:rsid w:val="008320AC"/>
    <w:rsid w:val="00837B0C"/>
    <w:rsid w:val="00845FBE"/>
    <w:rsid w:val="00846E7A"/>
    <w:rsid w:val="008515C7"/>
    <w:rsid w:val="008515DD"/>
    <w:rsid w:val="00855EDB"/>
    <w:rsid w:val="00857AC4"/>
    <w:rsid w:val="00864A43"/>
    <w:rsid w:val="008836BF"/>
    <w:rsid w:val="008854D1"/>
    <w:rsid w:val="008908FD"/>
    <w:rsid w:val="00891A5D"/>
    <w:rsid w:val="0089396A"/>
    <w:rsid w:val="00895293"/>
    <w:rsid w:val="008A1679"/>
    <w:rsid w:val="008A28FF"/>
    <w:rsid w:val="008A3F78"/>
    <w:rsid w:val="008A4F5B"/>
    <w:rsid w:val="008A5BEF"/>
    <w:rsid w:val="008A7190"/>
    <w:rsid w:val="008B280F"/>
    <w:rsid w:val="008C0F79"/>
    <w:rsid w:val="008C2B1C"/>
    <w:rsid w:val="008C5423"/>
    <w:rsid w:val="008C6443"/>
    <w:rsid w:val="008D0785"/>
    <w:rsid w:val="008D1A95"/>
    <w:rsid w:val="008D2816"/>
    <w:rsid w:val="008E7DAB"/>
    <w:rsid w:val="008F0445"/>
    <w:rsid w:val="008F38E2"/>
    <w:rsid w:val="008F3DCD"/>
    <w:rsid w:val="0090494F"/>
    <w:rsid w:val="009070B8"/>
    <w:rsid w:val="00910044"/>
    <w:rsid w:val="0091373A"/>
    <w:rsid w:val="0093433D"/>
    <w:rsid w:val="00934EAF"/>
    <w:rsid w:val="009353D7"/>
    <w:rsid w:val="00935848"/>
    <w:rsid w:val="00942BC7"/>
    <w:rsid w:val="009475EA"/>
    <w:rsid w:val="0095231A"/>
    <w:rsid w:val="00954A8B"/>
    <w:rsid w:val="00957217"/>
    <w:rsid w:val="0096234E"/>
    <w:rsid w:val="009628E9"/>
    <w:rsid w:val="00983094"/>
    <w:rsid w:val="0098395F"/>
    <w:rsid w:val="00992BB5"/>
    <w:rsid w:val="009962CA"/>
    <w:rsid w:val="009964DC"/>
    <w:rsid w:val="00997A4B"/>
    <w:rsid w:val="00997B53"/>
    <w:rsid w:val="009A718C"/>
    <w:rsid w:val="009B19E4"/>
    <w:rsid w:val="009B1AF6"/>
    <w:rsid w:val="009C158C"/>
    <w:rsid w:val="009C2A36"/>
    <w:rsid w:val="009D02C2"/>
    <w:rsid w:val="009D074C"/>
    <w:rsid w:val="009D2E83"/>
    <w:rsid w:val="009D765C"/>
    <w:rsid w:val="009E1AD6"/>
    <w:rsid w:val="009E378D"/>
    <w:rsid w:val="009F4FF1"/>
    <w:rsid w:val="00A022B1"/>
    <w:rsid w:val="00A06C26"/>
    <w:rsid w:val="00A247E3"/>
    <w:rsid w:val="00A309E5"/>
    <w:rsid w:val="00A315C6"/>
    <w:rsid w:val="00A33D8E"/>
    <w:rsid w:val="00A4112C"/>
    <w:rsid w:val="00A42968"/>
    <w:rsid w:val="00A506F8"/>
    <w:rsid w:val="00A5444E"/>
    <w:rsid w:val="00A605A4"/>
    <w:rsid w:val="00A64E2D"/>
    <w:rsid w:val="00A77737"/>
    <w:rsid w:val="00A9204B"/>
    <w:rsid w:val="00AA2570"/>
    <w:rsid w:val="00AA3D68"/>
    <w:rsid w:val="00AA5898"/>
    <w:rsid w:val="00AA69AE"/>
    <w:rsid w:val="00AB003F"/>
    <w:rsid w:val="00AB3314"/>
    <w:rsid w:val="00AB4E75"/>
    <w:rsid w:val="00AB6524"/>
    <w:rsid w:val="00AC5C35"/>
    <w:rsid w:val="00AD5833"/>
    <w:rsid w:val="00AF13F2"/>
    <w:rsid w:val="00AF31E9"/>
    <w:rsid w:val="00AF3228"/>
    <w:rsid w:val="00B00958"/>
    <w:rsid w:val="00B12DC5"/>
    <w:rsid w:val="00B16159"/>
    <w:rsid w:val="00B17A20"/>
    <w:rsid w:val="00B342C8"/>
    <w:rsid w:val="00B40BD5"/>
    <w:rsid w:val="00B41101"/>
    <w:rsid w:val="00B46EE5"/>
    <w:rsid w:val="00B50803"/>
    <w:rsid w:val="00B56B7B"/>
    <w:rsid w:val="00B70DAA"/>
    <w:rsid w:val="00B74CCE"/>
    <w:rsid w:val="00B8290C"/>
    <w:rsid w:val="00B83B3F"/>
    <w:rsid w:val="00B85C12"/>
    <w:rsid w:val="00BA168D"/>
    <w:rsid w:val="00BA181D"/>
    <w:rsid w:val="00BA5D0D"/>
    <w:rsid w:val="00BB04E0"/>
    <w:rsid w:val="00BB2893"/>
    <w:rsid w:val="00BB2FB5"/>
    <w:rsid w:val="00BB630A"/>
    <w:rsid w:val="00BC1346"/>
    <w:rsid w:val="00BC48AC"/>
    <w:rsid w:val="00BC4B8F"/>
    <w:rsid w:val="00BD4029"/>
    <w:rsid w:val="00BD4DBF"/>
    <w:rsid w:val="00BE1CF1"/>
    <w:rsid w:val="00BF081D"/>
    <w:rsid w:val="00BF0D06"/>
    <w:rsid w:val="00BF49BD"/>
    <w:rsid w:val="00C07907"/>
    <w:rsid w:val="00C07FD7"/>
    <w:rsid w:val="00C12BAC"/>
    <w:rsid w:val="00C166C4"/>
    <w:rsid w:val="00C17E10"/>
    <w:rsid w:val="00C2079A"/>
    <w:rsid w:val="00C262F7"/>
    <w:rsid w:val="00C27C4A"/>
    <w:rsid w:val="00C307A8"/>
    <w:rsid w:val="00C32C42"/>
    <w:rsid w:val="00C35573"/>
    <w:rsid w:val="00C35E75"/>
    <w:rsid w:val="00C37665"/>
    <w:rsid w:val="00C37C42"/>
    <w:rsid w:val="00C37CDD"/>
    <w:rsid w:val="00C41B0A"/>
    <w:rsid w:val="00C54938"/>
    <w:rsid w:val="00C62796"/>
    <w:rsid w:val="00C65B0C"/>
    <w:rsid w:val="00C72034"/>
    <w:rsid w:val="00C82F08"/>
    <w:rsid w:val="00C83F0C"/>
    <w:rsid w:val="00C9192E"/>
    <w:rsid w:val="00C94FB8"/>
    <w:rsid w:val="00CD1214"/>
    <w:rsid w:val="00CE5A4C"/>
    <w:rsid w:val="00D17493"/>
    <w:rsid w:val="00D2494F"/>
    <w:rsid w:val="00D315F4"/>
    <w:rsid w:val="00D427FE"/>
    <w:rsid w:val="00D479D5"/>
    <w:rsid w:val="00D53C1F"/>
    <w:rsid w:val="00D60457"/>
    <w:rsid w:val="00D614CF"/>
    <w:rsid w:val="00D61AD6"/>
    <w:rsid w:val="00D822E4"/>
    <w:rsid w:val="00D85C26"/>
    <w:rsid w:val="00D86338"/>
    <w:rsid w:val="00D872FF"/>
    <w:rsid w:val="00D87359"/>
    <w:rsid w:val="00D91DEA"/>
    <w:rsid w:val="00D9367B"/>
    <w:rsid w:val="00D97C2C"/>
    <w:rsid w:val="00DA4160"/>
    <w:rsid w:val="00DA5C57"/>
    <w:rsid w:val="00DB1CA7"/>
    <w:rsid w:val="00DB29DA"/>
    <w:rsid w:val="00DB3988"/>
    <w:rsid w:val="00DB48DC"/>
    <w:rsid w:val="00DB73F3"/>
    <w:rsid w:val="00DC3283"/>
    <w:rsid w:val="00DD39A8"/>
    <w:rsid w:val="00DE5CBA"/>
    <w:rsid w:val="00DF055D"/>
    <w:rsid w:val="00DF2D47"/>
    <w:rsid w:val="00DF5A05"/>
    <w:rsid w:val="00E02B55"/>
    <w:rsid w:val="00E122BF"/>
    <w:rsid w:val="00E12DAA"/>
    <w:rsid w:val="00E1422E"/>
    <w:rsid w:val="00E447CF"/>
    <w:rsid w:val="00E447FF"/>
    <w:rsid w:val="00E53E1A"/>
    <w:rsid w:val="00E57F89"/>
    <w:rsid w:val="00E62697"/>
    <w:rsid w:val="00E63387"/>
    <w:rsid w:val="00E73B06"/>
    <w:rsid w:val="00E812EC"/>
    <w:rsid w:val="00E828EB"/>
    <w:rsid w:val="00E83D57"/>
    <w:rsid w:val="00E87E03"/>
    <w:rsid w:val="00E969A5"/>
    <w:rsid w:val="00EA6F75"/>
    <w:rsid w:val="00EB5CEB"/>
    <w:rsid w:val="00EC190B"/>
    <w:rsid w:val="00EC24B1"/>
    <w:rsid w:val="00EC4B41"/>
    <w:rsid w:val="00EC4C93"/>
    <w:rsid w:val="00ED058E"/>
    <w:rsid w:val="00ED0B0C"/>
    <w:rsid w:val="00ED356E"/>
    <w:rsid w:val="00ED5D38"/>
    <w:rsid w:val="00EE2288"/>
    <w:rsid w:val="00EE4448"/>
    <w:rsid w:val="00EE47CC"/>
    <w:rsid w:val="00EE7970"/>
    <w:rsid w:val="00EE7F37"/>
    <w:rsid w:val="00EF42C3"/>
    <w:rsid w:val="00F00E91"/>
    <w:rsid w:val="00F04417"/>
    <w:rsid w:val="00F14741"/>
    <w:rsid w:val="00F15BC8"/>
    <w:rsid w:val="00F213F9"/>
    <w:rsid w:val="00F2458C"/>
    <w:rsid w:val="00F31F7E"/>
    <w:rsid w:val="00F33A8C"/>
    <w:rsid w:val="00F36C3A"/>
    <w:rsid w:val="00F43035"/>
    <w:rsid w:val="00F438B6"/>
    <w:rsid w:val="00F47375"/>
    <w:rsid w:val="00F528E0"/>
    <w:rsid w:val="00F606A1"/>
    <w:rsid w:val="00F64F59"/>
    <w:rsid w:val="00FA2312"/>
    <w:rsid w:val="00FA51C0"/>
    <w:rsid w:val="00FB2E0E"/>
    <w:rsid w:val="00FB778C"/>
    <w:rsid w:val="00FC0405"/>
    <w:rsid w:val="00FC2994"/>
    <w:rsid w:val="00FC3EFA"/>
    <w:rsid w:val="00FC5552"/>
    <w:rsid w:val="00FC7ADB"/>
    <w:rsid w:val="00FD1C3F"/>
    <w:rsid w:val="00FD2049"/>
    <w:rsid w:val="00FD27FA"/>
    <w:rsid w:val="00FD7528"/>
    <w:rsid w:val="00FE77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semiHidden/>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paragraph" w:styleId="Redaktsioon">
    <w:name w:val="Revision"/>
    <w:hidden/>
    <w:uiPriority w:val="99"/>
    <w:semiHidden/>
    <w:rsid w:val="00F245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1983</Words>
  <Characters>11502</Characters>
  <Application>Microsoft Office Word</Application>
  <DocSecurity>4</DocSecurity>
  <Lines>95</Lines>
  <Paragraphs>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13459</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Katrin Vellet</cp:lastModifiedBy>
  <cp:revision>2</cp:revision>
  <cp:lastPrinted>2021-06-28T09:10:00Z</cp:lastPrinted>
  <dcterms:created xsi:type="dcterms:W3CDTF">2024-04-11T08:48:00Z</dcterms:created>
  <dcterms:modified xsi:type="dcterms:W3CDTF">2024-04-11T08:48:00Z</dcterms:modified>
</cp:coreProperties>
</file>